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6425D863" w:rsidR="00E16BCF" w:rsidRDefault="00E16BCF" w:rsidP="00E16BCF">
      <w:pPr>
        <w:jc w:val="right"/>
      </w:pPr>
      <w:r>
        <w:rPr>
          <w:b/>
        </w:rPr>
        <w:t>American Society of Regional Anesthesia and Pain Medicine</w:t>
      </w:r>
    </w:p>
    <w:p w14:paraId="75D633D4" w14:textId="1AEB4567" w:rsidR="00E16BCF" w:rsidRPr="00BA52C9" w:rsidRDefault="00A75713" w:rsidP="00E16BCF">
      <w:pPr>
        <w:rPr>
          <w:rFonts w:eastAsia="MS Mincho"/>
        </w:rPr>
      </w:pPr>
      <w:r w:rsidRPr="0003681D">
        <w:rPr>
          <w:noProof/>
        </w:rPr>
        <w:drawing>
          <wp:anchor distT="0" distB="0" distL="114300" distR="114300" simplePos="0" relativeHeight="251657728" behindDoc="0" locked="0" layoutInCell="1" allowOverlap="1" wp14:anchorId="168B0246" wp14:editId="223FFEB5">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BA52C9" w:rsidRDefault="007158BB" w:rsidP="00EF0450">
      <w:pPr>
        <w:pStyle w:val="Heading1-Hidden"/>
      </w:pPr>
      <w: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63E2AF7D" w:rsidR="00E16BCF" w:rsidRDefault="00832962" w:rsidP="00951D50">
      <w:pPr>
        <w:pStyle w:val="Heading2"/>
        <w:spacing w:before="0"/>
      </w:pPr>
      <w:r>
        <w:t>Attendee Expenditures</w:t>
      </w:r>
      <w:r w:rsidR="00E70C47">
        <w:t xml:space="preserve"> and Guest Participation</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33433AE8" w:rsidR="00E16BCF" w:rsidRPr="00855877" w:rsidRDefault="00855877" w:rsidP="00E70C47">
            <w:pPr>
              <w:rPr>
                <w:b/>
              </w:rPr>
            </w:pPr>
            <w:r w:rsidRPr="00855877">
              <w:rPr>
                <w:b/>
              </w:rPr>
              <w:t xml:space="preserve">Attendee Expenditures </w:t>
            </w:r>
            <w:r w:rsidR="00E70C47">
              <w:rPr>
                <w:b/>
              </w:rPr>
              <w:t>and Guest Participation</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6DE7E4F1" w:rsidR="00E16BCF" w:rsidRPr="007202F6" w:rsidRDefault="00BE4B5F" w:rsidP="00993E9F">
            <w:pPr>
              <w:rPr>
                <w:b/>
              </w:rPr>
            </w:pPr>
            <w:r>
              <w:rPr>
                <w:b/>
              </w:rPr>
              <w:t>0</w:t>
            </w:r>
            <w:r w:rsidR="00993E9F">
              <w:rPr>
                <w:b/>
              </w:rPr>
              <w:t>8</w:t>
            </w:r>
            <w:r>
              <w:rPr>
                <w:b/>
              </w:rPr>
              <w:t>/</w:t>
            </w:r>
            <w:r w:rsidR="000F1212">
              <w:rPr>
                <w:b/>
              </w:rPr>
              <w:t>2014</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0E7EBFE1" w:rsidR="00E16BCF" w:rsidRPr="007202F6" w:rsidRDefault="00A57683" w:rsidP="00E16BCF">
            <w:pPr>
              <w:rPr>
                <w:b/>
              </w:rPr>
            </w:pPr>
            <w:r>
              <w:rPr>
                <w:b/>
              </w:rPr>
              <w:t>06/2018</w:t>
            </w:r>
            <w:r w:rsidR="009F1983">
              <w:rPr>
                <w:b/>
              </w:rPr>
              <w:t>, 06/2022</w:t>
            </w:r>
          </w:p>
        </w:tc>
      </w:tr>
    </w:tbl>
    <w:p w14:paraId="049C0554" w14:textId="77777777" w:rsidR="00E16BCF" w:rsidRDefault="00E16BCF" w:rsidP="00E16BCF"/>
    <w:p w14:paraId="2C9A6948" w14:textId="77777777" w:rsidR="00951D50" w:rsidRDefault="00951D50"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2F6D3045" w14:textId="77777777" w:rsidR="00EB04C4" w:rsidRDefault="00EB04C4" w:rsidP="007158BB">
      <w:pPr>
        <w:rPr>
          <w:sz w:val="18"/>
          <w:szCs w:val="18"/>
        </w:rPr>
      </w:pPr>
    </w:p>
    <w:p w14:paraId="7D8E2E7C" w14:textId="32A534A6" w:rsidR="007158BB" w:rsidRPr="007910C0" w:rsidRDefault="007158BB" w:rsidP="007158BB">
      <w:pPr>
        <w:rPr>
          <w:sz w:val="18"/>
          <w:szCs w:val="18"/>
        </w:rPr>
      </w:pPr>
      <w:r w:rsidRPr="007910C0">
        <w:rPr>
          <w:sz w:val="18"/>
          <w:szCs w:val="18"/>
        </w:rPr>
        <w:t>To provide guidelines restricting ASRA</w:t>
      </w:r>
      <w:r w:rsidR="009F1983">
        <w:rPr>
          <w:sz w:val="18"/>
          <w:szCs w:val="18"/>
        </w:rPr>
        <w:t xml:space="preserve"> Pain </w:t>
      </w:r>
      <w:proofErr w:type="gramStart"/>
      <w:r w:rsidR="009F1983">
        <w:rPr>
          <w:sz w:val="18"/>
          <w:szCs w:val="18"/>
        </w:rPr>
        <w:t xml:space="preserve">Medicine </w:t>
      </w:r>
      <w:r w:rsidRPr="007910C0">
        <w:rPr>
          <w:sz w:val="18"/>
          <w:szCs w:val="18"/>
        </w:rPr>
        <w:t xml:space="preserve"> from</w:t>
      </w:r>
      <w:proofErr w:type="gramEnd"/>
      <w:r w:rsidRPr="007910C0">
        <w:rPr>
          <w:sz w:val="18"/>
          <w:szCs w:val="18"/>
        </w:rPr>
        <w:t xml:space="preserve"> using commercial support to pay attendee</w:t>
      </w:r>
      <w:r w:rsidR="00993E9F">
        <w:rPr>
          <w:sz w:val="18"/>
          <w:szCs w:val="18"/>
        </w:rPr>
        <w:t xml:space="preserve"> (non-faculty or non-ASRA </w:t>
      </w:r>
      <w:r w:rsidR="009F1983">
        <w:rPr>
          <w:sz w:val="18"/>
          <w:szCs w:val="18"/>
        </w:rPr>
        <w:t xml:space="preserve">Pain Medicine </w:t>
      </w:r>
      <w:r w:rsidR="00993E9F">
        <w:rPr>
          <w:sz w:val="18"/>
          <w:szCs w:val="18"/>
        </w:rPr>
        <w:t>leadership) expenditures for participation i</w:t>
      </w:r>
      <w:r w:rsidR="0068184A">
        <w:rPr>
          <w:sz w:val="18"/>
          <w:szCs w:val="18"/>
        </w:rPr>
        <w:t>n ASRA</w:t>
      </w:r>
      <w:r w:rsidR="009F1983">
        <w:rPr>
          <w:sz w:val="18"/>
          <w:szCs w:val="18"/>
        </w:rPr>
        <w:t xml:space="preserve"> Pain Medicine</w:t>
      </w:r>
      <w:r w:rsidR="0068184A">
        <w:rPr>
          <w:sz w:val="18"/>
          <w:szCs w:val="18"/>
        </w:rPr>
        <w:t xml:space="preserve"> CME activities. I</w:t>
      </w:r>
      <w:r w:rsidRPr="007910C0">
        <w:rPr>
          <w:sz w:val="18"/>
          <w:szCs w:val="18"/>
        </w:rPr>
        <w:t>n keeping with the ACCME Updated Accreditation Crite</w:t>
      </w:r>
      <w:r w:rsidR="0068184A">
        <w:rPr>
          <w:sz w:val="18"/>
          <w:szCs w:val="18"/>
        </w:rPr>
        <w:t>ria an</w:t>
      </w:r>
      <w:r w:rsidRPr="007910C0">
        <w:rPr>
          <w:sz w:val="18"/>
          <w:szCs w:val="18"/>
        </w:rPr>
        <w:t xml:space="preserve">d Standards for Commercial Support (SCS 3.12), the American Medical Association’s Code of Medical Ethics, and the PhRMA Code on Interactions with Healthcare Professionals, ASRA </w:t>
      </w:r>
      <w:r w:rsidR="009F1983">
        <w:rPr>
          <w:sz w:val="18"/>
          <w:szCs w:val="18"/>
        </w:rPr>
        <w:t xml:space="preserve">Pain Medicine </w:t>
      </w:r>
      <w:r w:rsidRPr="007910C0">
        <w:rPr>
          <w:sz w:val="18"/>
          <w:szCs w:val="18"/>
        </w:rPr>
        <w:t xml:space="preserve">will refrain from using commercial support to pay any attendee (non-faculty or non-ASRA </w:t>
      </w:r>
      <w:r w:rsidR="009F1983">
        <w:rPr>
          <w:sz w:val="18"/>
          <w:szCs w:val="18"/>
        </w:rPr>
        <w:t xml:space="preserve">Pain Medicine </w:t>
      </w:r>
      <w:r w:rsidRPr="007910C0">
        <w:rPr>
          <w:sz w:val="18"/>
          <w:szCs w:val="18"/>
        </w:rPr>
        <w:t xml:space="preserve">leadership) expenditures, including travel, parking, lodging, honoraria, or other personal expenses associated with CME activity participation. </w:t>
      </w:r>
    </w:p>
    <w:p w14:paraId="529A3E5C" w14:textId="77777777" w:rsidR="007158BB" w:rsidRPr="007910C0" w:rsidRDefault="007158BB" w:rsidP="007158BB">
      <w:pPr>
        <w:rPr>
          <w:sz w:val="18"/>
          <w:szCs w:val="18"/>
        </w:rPr>
      </w:pPr>
    </w:p>
    <w:p w14:paraId="02573E3F" w14:textId="77777777" w:rsidR="007158BB" w:rsidRPr="007910C0" w:rsidRDefault="007158BB" w:rsidP="007158BB">
      <w:pPr>
        <w:ind w:left="547"/>
        <w:rPr>
          <w:i/>
          <w:sz w:val="18"/>
          <w:szCs w:val="18"/>
        </w:rPr>
      </w:pPr>
      <w:r w:rsidRPr="007910C0">
        <w:rPr>
          <w:i/>
          <w:sz w:val="18"/>
          <w:szCs w:val="18"/>
        </w:rPr>
        <w:t>ACCME Standard for Commercial Support 3.12</w:t>
      </w:r>
    </w:p>
    <w:p w14:paraId="67FB9CCC" w14:textId="77777777" w:rsidR="007158BB" w:rsidRPr="007910C0" w:rsidRDefault="007158BB" w:rsidP="007158BB">
      <w:pPr>
        <w:ind w:left="547"/>
        <w:rPr>
          <w:i/>
          <w:sz w:val="18"/>
          <w:szCs w:val="18"/>
        </w:rPr>
      </w:pPr>
      <w:r w:rsidRPr="007910C0">
        <w:rPr>
          <w:i/>
          <w:sz w:val="18"/>
          <w:szCs w:val="18"/>
        </w:rPr>
        <w:t xml:space="preserve">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w:t>
      </w:r>
      <w:proofErr w:type="gramStart"/>
      <w:r w:rsidRPr="007910C0">
        <w:rPr>
          <w:i/>
          <w:sz w:val="18"/>
          <w:szCs w:val="18"/>
        </w:rPr>
        <w:t>sponsor</w:t>
      </w:r>
      <w:proofErr w:type="gramEnd"/>
      <w:r w:rsidRPr="007910C0">
        <w:rPr>
          <w:i/>
          <w:sz w:val="18"/>
          <w:szCs w:val="18"/>
        </w:rPr>
        <w:t xml:space="preserve"> or educational partner. </w:t>
      </w:r>
    </w:p>
    <w:p w14:paraId="3ABB3ADE" w14:textId="77777777" w:rsidR="007158BB" w:rsidRPr="007910C0" w:rsidRDefault="007158BB" w:rsidP="007158BB">
      <w:pPr>
        <w:ind w:left="547"/>
        <w:rPr>
          <w:sz w:val="18"/>
          <w:szCs w:val="18"/>
        </w:rPr>
      </w:pPr>
    </w:p>
    <w:p w14:paraId="3BCE31B0" w14:textId="77777777" w:rsidR="007158BB" w:rsidRPr="007910C0" w:rsidRDefault="007158BB" w:rsidP="007158BB">
      <w:pPr>
        <w:ind w:left="547"/>
        <w:rPr>
          <w:i/>
          <w:sz w:val="18"/>
          <w:szCs w:val="18"/>
        </w:rPr>
      </w:pPr>
      <w:r w:rsidRPr="007910C0">
        <w:rPr>
          <w:i/>
          <w:sz w:val="18"/>
          <w:szCs w:val="18"/>
        </w:rPr>
        <w:t>PhRMA Code on Interactions with Healthcare Professionals pt. 4</w:t>
      </w:r>
    </w:p>
    <w:p w14:paraId="7054FB03" w14:textId="77777777" w:rsidR="007158BB" w:rsidRPr="007910C0" w:rsidRDefault="007158BB" w:rsidP="007158BB">
      <w:pPr>
        <w:ind w:left="547"/>
        <w:rPr>
          <w:i/>
          <w:sz w:val="18"/>
          <w:szCs w:val="18"/>
        </w:rPr>
      </w:pPr>
      <w:r w:rsidRPr="007910C0">
        <w:rPr>
          <w:i/>
          <w:sz w:val="18"/>
          <w:szCs w:val="18"/>
        </w:rPr>
        <w:t>Financial support should not be offered for the costs of travel, lodging, or other personal expenses of non-faculty healthcare professionals attending CME, either directly to the individuals participating in the event or indirectly to the event’s sponsor. Similarly, funding should not be offered to compensate for the time spent by healthcare professionals participating in the CME event.</w:t>
      </w:r>
    </w:p>
    <w:p w14:paraId="072E8646" w14:textId="77777777" w:rsidR="007158BB" w:rsidRPr="007910C0" w:rsidRDefault="007158BB" w:rsidP="007158BB">
      <w:pPr>
        <w:ind w:left="547"/>
        <w:rPr>
          <w:sz w:val="18"/>
          <w:szCs w:val="18"/>
        </w:rPr>
      </w:pPr>
    </w:p>
    <w:p w14:paraId="4A05E3C5" w14:textId="77777777" w:rsidR="00C00030" w:rsidRDefault="007158BB" w:rsidP="007158BB">
      <w:pPr>
        <w:ind w:left="547"/>
        <w:rPr>
          <w:i/>
          <w:sz w:val="18"/>
          <w:szCs w:val="18"/>
        </w:rPr>
      </w:pPr>
      <w:r w:rsidRPr="007910C0">
        <w:rPr>
          <w:i/>
          <w:sz w:val="18"/>
          <w:szCs w:val="18"/>
        </w:rPr>
        <w:t>AMA Code of Medical Ethics Opinion 8.061 Gifts to Physicians from Industry</w:t>
      </w:r>
      <w:r w:rsidR="00C00030">
        <w:rPr>
          <w:i/>
          <w:sz w:val="18"/>
          <w:szCs w:val="18"/>
        </w:rPr>
        <w:t xml:space="preserve"> </w:t>
      </w:r>
      <w:r w:rsidRPr="007910C0">
        <w:rPr>
          <w:i/>
          <w:sz w:val="18"/>
          <w:szCs w:val="18"/>
        </w:rPr>
        <w:t xml:space="preserve">(5) </w:t>
      </w:r>
    </w:p>
    <w:p w14:paraId="595C8586" w14:textId="5EFFDAE6" w:rsidR="007158BB" w:rsidRPr="007910C0" w:rsidRDefault="007158BB" w:rsidP="007158BB">
      <w:pPr>
        <w:ind w:left="547"/>
        <w:rPr>
          <w:i/>
          <w:sz w:val="18"/>
          <w:szCs w:val="18"/>
        </w:rPr>
      </w:pPr>
      <w:r w:rsidRPr="007910C0">
        <w:rPr>
          <w:i/>
          <w:sz w:val="18"/>
          <w:szCs w:val="18"/>
        </w:rPr>
        <w:t>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14:paraId="4D7B3D1F" w14:textId="77777777" w:rsidR="007158BB" w:rsidRPr="007910C0" w:rsidRDefault="007158BB" w:rsidP="007158BB">
      <w:pPr>
        <w:rPr>
          <w:sz w:val="18"/>
          <w:szCs w:val="18"/>
        </w:rPr>
      </w:pPr>
    </w:p>
    <w:p w14:paraId="7E4FA1A8" w14:textId="77777777" w:rsidR="00855877" w:rsidRPr="008D6071" w:rsidRDefault="00855877" w:rsidP="007158BB">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E16BCF" w14:paraId="0AB4094E" w14:textId="77777777" w:rsidTr="00C00030">
        <w:tc>
          <w:tcPr>
            <w:tcW w:w="10070" w:type="dxa"/>
            <w:shd w:val="clear" w:color="auto" w:fill="D9D9D9" w:themeFill="background1" w:themeFillShade="D9"/>
          </w:tcPr>
          <w:p w14:paraId="64116747" w14:textId="23631C5B" w:rsidR="00E16BCF" w:rsidRPr="000D1A5D" w:rsidRDefault="00381A64" w:rsidP="00E16BCF">
            <w:pPr>
              <w:ind w:left="360"/>
              <w:rPr>
                <w:b/>
                <w:sz w:val="20"/>
              </w:rPr>
            </w:pPr>
            <w:r>
              <w:rPr>
                <w:b/>
                <w:color w:val="002060"/>
                <w:sz w:val="22"/>
              </w:rPr>
              <w:t>Policy</w:t>
            </w:r>
          </w:p>
        </w:tc>
      </w:tr>
    </w:tbl>
    <w:p w14:paraId="0AE192E6" w14:textId="77777777" w:rsidR="00EB04C4" w:rsidRDefault="00EB04C4" w:rsidP="00EB04C4">
      <w:pPr>
        <w:rPr>
          <w:b/>
          <w:sz w:val="18"/>
          <w:szCs w:val="18"/>
        </w:rPr>
      </w:pPr>
    </w:p>
    <w:p w14:paraId="5760E908" w14:textId="77777777" w:rsidR="00C00030" w:rsidRPr="00C00030" w:rsidRDefault="00C00030" w:rsidP="00C00030">
      <w:pPr>
        <w:numPr>
          <w:ilvl w:val="0"/>
          <w:numId w:val="207"/>
        </w:numPr>
        <w:ind w:left="360"/>
        <w:rPr>
          <w:b/>
          <w:sz w:val="18"/>
          <w:szCs w:val="18"/>
        </w:rPr>
      </w:pPr>
      <w:r w:rsidRPr="00C00030">
        <w:rPr>
          <w:b/>
          <w:sz w:val="18"/>
          <w:szCs w:val="18"/>
        </w:rPr>
        <w:t>Attendee Travel, Parking, Lodging, Honoraria, or Other Personal Expenses</w:t>
      </w:r>
    </w:p>
    <w:p w14:paraId="3BD8C2FB" w14:textId="52A41437" w:rsidR="00C00030" w:rsidRPr="00C00030" w:rsidRDefault="00C00030" w:rsidP="00C00030">
      <w:pPr>
        <w:rPr>
          <w:sz w:val="18"/>
          <w:szCs w:val="18"/>
        </w:rPr>
      </w:pPr>
      <w:r w:rsidRPr="00C00030">
        <w:rPr>
          <w:sz w:val="18"/>
          <w:szCs w:val="18"/>
        </w:rPr>
        <w:t xml:space="preserve">ASRA </w:t>
      </w:r>
      <w:r w:rsidR="009F1983">
        <w:rPr>
          <w:sz w:val="18"/>
          <w:szCs w:val="18"/>
        </w:rPr>
        <w:t xml:space="preserve">Pain Medicine </w:t>
      </w:r>
      <w:r w:rsidRPr="00C00030">
        <w:rPr>
          <w:sz w:val="18"/>
          <w:szCs w:val="18"/>
        </w:rPr>
        <w:t xml:space="preserve">will be restricted from </w:t>
      </w:r>
      <w:r w:rsidR="00263C7F">
        <w:rPr>
          <w:sz w:val="18"/>
          <w:szCs w:val="18"/>
        </w:rPr>
        <w:t xml:space="preserve">using commercial support to pay for </w:t>
      </w:r>
      <w:r w:rsidRPr="00C00030">
        <w:rPr>
          <w:sz w:val="18"/>
          <w:szCs w:val="18"/>
        </w:rPr>
        <w:t>any fees or expenses incurred by non-faculty</w:t>
      </w:r>
      <w:r w:rsidR="009773AC">
        <w:rPr>
          <w:sz w:val="18"/>
          <w:szCs w:val="18"/>
        </w:rPr>
        <w:t xml:space="preserve"> or non-ASRA leadership</w:t>
      </w:r>
      <w:r w:rsidRPr="00C00030">
        <w:rPr>
          <w:sz w:val="18"/>
          <w:szCs w:val="18"/>
        </w:rPr>
        <w:t xml:space="preserve"> attendees</w:t>
      </w:r>
      <w:r w:rsidR="0068184A">
        <w:rPr>
          <w:sz w:val="18"/>
          <w:szCs w:val="18"/>
        </w:rPr>
        <w:t>, regardless of their geographic origin</w:t>
      </w:r>
      <w:r w:rsidRPr="00C00030">
        <w:rPr>
          <w:sz w:val="18"/>
          <w:szCs w:val="18"/>
        </w:rPr>
        <w:t xml:space="preserve">. Attendees will not be compensated for their participation in an activity. All costs associated with the CME activity participation are the responsibility of the non-faculty </w:t>
      </w:r>
      <w:r w:rsidR="0068184A">
        <w:rPr>
          <w:sz w:val="18"/>
          <w:szCs w:val="18"/>
        </w:rPr>
        <w:t>or</w:t>
      </w:r>
      <w:r w:rsidR="009773AC">
        <w:rPr>
          <w:sz w:val="18"/>
          <w:szCs w:val="18"/>
        </w:rPr>
        <w:t xml:space="preserve"> non-ASRA</w:t>
      </w:r>
      <w:r w:rsidR="009F1983">
        <w:rPr>
          <w:sz w:val="18"/>
          <w:szCs w:val="18"/>
        </w:rPr>
        <w:t xml:space="preserve"> Pain Medicine</w:t>
      </w:r>
      <w:r w:rsidR="009773AC">
        <w:rPr>
          <w:sz w:val="18"/>
          <w:szCs w:val="18"/>
        </w:rPr>
        <w:t xml:space="preserve"> leadership </w:t>
      </w:r>
      <w:r w:rsidR="008E25F6">
        <w:rPr>
          <w:sz w:val="18"/>
          <w:szCs w:val="18"/>
        </w:rPr>
        <w:t>participant</w:t>
      </w:r>
      <w:r w:rsidRPr="00C00030">
        <w:rPr>
          <w:sz w:val="18"/>
          <w:szCs w:val="18"/>
        </w:rPr>
        <w:t>.</w:t>
      </w:r>
      <w:r w:rsidR="00152527">
        <w:rPr>
          <w:sz w:val="18"/>
          <w:szCs w:val="18"/>
        </w:rPr>
        <w:t xml:space="preserve"> </w:t>
      </w:r>
    </w:p>
    <w:p w14:paraId="50F94171" w14:textId="77777777" w:rsidR="00CF3495" w:rsidRDefault="00CF3495" w:rsidP="00C00030">
      <w:pPr>
        <w:rPr>
          <w:sz w:val="18"/>
          <w:szCs w:val="18"/>
        </w:rPr>
      </w:pPr>
    </w:p>
    <w:p w14:paraId="39F641B1" w14:textId="77777777" w:rsidR="00C00030" w:rsidRPr="00C00030" w:rsidRDefault="00C00030" w:rsidP="00C00030">
      <w:pPr>
        <w:numPr>
          <w:ilvl w:val="0"/>
          <w:numId w:val="207"/>
        </w:numPr>
        <w:ind w:left="360"/>
        <w:rPr>
          <w:b/>
          <w:sz w:val="18"/>
          <w:szCs w:val="18"/>
        </w:rPr>
      </w:pPr>
      <w:r w:rsidRPr="00C00030">
        <w:rPr>
          <w:b/>
          <w:sz w:val="18"/>
          <w:szCs w:val="18"/>
        </w:rPr>
        <w:t>Attendee Guests/Accompanying Persons</w:t>
      </w:r>
    </w:p>
    <w:p w14:paraId="1D53D3CD" w14:textId="77777777" w:rsidR="00AC7D43" w:rsidRPr="001E2ABD" w:rsidRDefault="00AC7D43" w:rsidP="00AC7D43">
      <w:pPr>
        <w:rPr>
          <w:sz w:val="18"/>
          <w:szCs w:val="18"/>
        </w:rPr>
      </w:pPr>
      <w:r w:rsidRPr="001E2ABD">
        <w:rPr>
          <w:sz w:val="18"/>
          <w:szCs w:val="18"/>
        </w:rPr>
        <w:t xml:space="preserve">All event activities (including educational sessions, meal functions, exhibit hall, etc.) are exclusively reserved for registered attendees. Badges provided at registration are required for entrance into all functions and will be strictly enforced. Exceptions to this are as follows. </w:t>
      </w:r>
    </w:p>
    <w:p w14:paraId="33F1187F" w14:textId="77777777" w:rsidR="00AC7D43" w:rsidRPr="001E2ABD" w:rsidRDefault="00AC7D43" w:rsidP="00AC7D43">
      <w:pPr>
        <w:pStyle w:val="ListParagraph"/>
        <w:numPr>
          <w:ilvl w:val="0"/>
          <w:numId w:val="208"/>
        </w:numPr>
        <w:textAlignment w:val="baseline"/>
        <w:rPr>
          <w:sz w:val="18"/>
          <w:szCs w:val="18"/>
        </w:rPr>
      </w:pPr>
      <w:r w:rsidRPr="001E2ABD">
        <w:rPr>
          <w:sz w:val="18"/>
          <w:szCs w:val="18"/>
        </w:rPr>
        <w:t xml:space="preserve">Educational session halls: Only children who are held or harnessed (no strollers are permitted) may accompany a registered attendee. Children may not occupy a seated spot.  If a child becomes a distraction to attendees, the infant must be removed from the room immediately.  No children, under any circumstance, are permitted in workshops or PBLDs.  </w:t>
      </w:r>
    </w:p>
    <w:p w14:paraId="43457C61" w14:textId="77777777" w:rsidR="00AC7D43" w:rsidRPr="001E2ABD" w:rsidRDefault="00AC7D43" w:rsidP="00AC7D43">
      <w:pPr>
        <w:pStyle w:val="ListParagraph"/>
        <w:numPr>
          <w:ilvl w:val="0"/>
          <w:numId w:val="208"/>
        </w:numPr>
        <w:textAlignment w:val="baseline"/>
        <w:rPr>
          <w:sz w:val="18"/>
          <w:szCs w:val="18"/>
        </w:rPr>
      </w:pPr>
      <w:r w:rsidRPr="001E2ABD">
        <w:rPr>
          <w:sz w:val="18"/>
          <w:szCs w:val="18"/>
        </w:rPr>
        <w:lastRenderedPageBreak/>
        <w:t xml:space="preserve">Exhibit hall: Infant children who are held or harnessed (no strollers are permitted) may accompany a registered attendee at any time. </w:t>
      </w:r>
      <w:bookmarkStart w:id="0" w:name="_Hlk514666303"/>
      <w:r w:rsidRPr="001E2ABD">
        <w:rPr>
          <w:sz w:val="18"/>
          <w:szCs w:val="18"/>
        </w:rPr>
        <w:t>In addition, adult children ages 21 and over may purchase a guest ticket to accompany a registered attendee during the opening network reception only.</w:t>
      </w:r>
      <w:bookmarkEnd w:id="0"/>
      <w:r w:rsidRPr="001E2ABD">
        <w:rPr>
          <w:sz w:val="18"/>
          <w:szCs w:val="18"/>
        </w:rPr>
        <w:t xml:space="preserve">  </w:t>
      </w:r>
    </w:p>
    <w:p w14:paraId="5BC17093" w14:textId="77777777" w:rsidR="00AC7D43" w:rsidRPr="001E2ABD" w:rsidRDefault="00AC7D43" w:rsidP="00AC7D43">
      <w:pPr>
        <w:pStyle w:val="ListParagraph"/>
        <w:numPr>
          <w:ilvl w:val="0"/>
          <w:numId w:val="208"/>
        </w:numPr>
        <w:textAlignment w:val="baseline"/>
        <w:rPr>
          <w:sz w:val="18"/>
          <w:szCs w:val="18"/>
        </w:rPr>
      </w:pPr>
      <w:r w:rsidRPr="001E2ABD">
        <w:rPr>
          <w:sz w:val="18"/>
          <w:szCs w:val="18"/>
        </w:rPr>
        <w:t xml:space="preserve">Saturday celebration: All children are welcome to the Saturday night celebration. Tickets must be purchased for any children over 2 years old.  </w:t>
      </w:r>
    </w:p>
    <w:p w14:paraId="2708A15A" w14:textId="77777777" w:rsidR="00AC7D43" w:rsidRPr="001E2ABD" w:rsidRDefault="00AC7D43" w:rsidP="00AC7D43">
      <w:pPr>
        <w:pStyle w:val="ListParagraph"/>
        <w:numPr>
          <w:ilvl w:val="0"/>
          <w:numId w:val="208"/>
        </w:numPr>
        <w:textAlignment w:val="baseline"/>
        <w:rPr>
          <w:sz w:val="18"/>
          <w:szCs w:val="18"/>
        </w:rPr>
      </w:pPr>
      <w:r w:rsidRPr="001E2ABD">
        <w:rPr>
          <w:sz w:val="18"/>
          <w:szCs w:val="18"/>
        </w:rPr>
        <w:t>Miscellaneous: Lactation rooms will be available whenever possible.  Please see program guide or registration desk for location.  Please see hotel concierge for additional childcare options.</w:t>
      </w:r>
    </w:p>
    <w:p w14:paraId="59073E7F" w14:textId="0E64D335" w:rsidR="000441AD" w:rsidRDefault="00AC7D43" w:rsidP="001E2ABD">
      <w:pPr>
        <w:textAlignment w:val="baseline"/>
        <w:rPr>
          <w:sz w:val="18"/>
          <w:szCs w:val="18"/>
        </w:rPr>
      </w:pPr>
      <w:r w:rsidRPr="001E2ABD">
        <w:rPr>
          <w:sz w:val="18"/>
          <w:szCs w:val="18"/>
        </w:rPr>
        <w:t xml:space="preserve">There will be no exceptions to the above for children, toddlers, or teens without prior written approval. Please send any requests to </w:t>
      </w:r>
      <w:hyperlink r:id="rId9" w:history="1">
        <w:r w:rsidRPr="001E2ABD">
          <w:rPr>
            <w:sz w:val="18"/>
            <w:szCs w:val="18"/>
          </w:rPr>
          <w:t>asrameetings@asra.com</w:t>
        </w:r>
      </w:hyperlink>
      <w:r w:rsidRPr="001E2ABD">
        <w:rPr>
          <w:sz w:val="18"/>
          <w:szCs w:val="18"/>
        </w:rPr>
        <w:t xml:space="preserve">.   </w:t>
      </w:r>
    </w:p>
    <w:p w14:paraId="05F568BB" w14:textId="77777777" w:rsidR="000441AD" w:rsidRDefault="000441AD" w:rsidP="00C00030">
      <w:pPr>
        <w:pStyle w:val="NoSpacing"/>
        <w:contextualSpacing/>
        <w:rPr>
          <w:rFonts w:ascii="Times New Roman" w:hAnsi="Times New Roman"/>
          <w:sz w:val="18"/>
          <w:szCs w:val="18"/>
        </w:rPr>
      </w:pPr>
    </w:p>
    <w:p w14:paraId="2A91EA63" w14:textId="74CB3E41" w:rsidR="00E80CDE" w:rsidRDefault="00E80CDE" w:rsidP="00E80CDE">
      <w:pPr>
        <w:numPr>
          <w:ilvl w:val="0"/>
          <w:numId w:val="207"/>
        </w:numPr>
        <w:ind w:left="360"/>
        <w:rPr>
          <w:b/>
          <w:sz w:val="18"/>
          <w:szCs w:val="18"/>
        </w:rPr>
      </w:pPr>
      <w:r>
        <w:rPr>
          <w:b/>
          <w:sz w:val="18"/>
          <w:szCs w:val="18"/>
        </w:rPr>
        <w:t>Society Funding</w:t>
      </w:r>
    </w:p>
    <w:p w14:paraId="7D6DB525" w14:textId="6F92AF6E" w:rsidR="00E80CDE" w:rsidRPr="00D471B5" w:rsidRDefault="00E80CDE" w:rsidP="00D471B5">
      <w:pPr>
        <w:rPr>
          <w:sz w:val="18"/>
          <w:szCs w:val="18"/>
        </w:rPr>
      </w:pPr>
      <w:r w:rsidRPr="00D471B5">
        <w:rPr>
          <w:sz w:val="18"/>
          <w:szCs w:val="18"/>
        </w:rPr>
        <w:t>In special circumstances, ASRA</w:t>
      </w:r>
      <w:r w:rsidR="009F1983">
        <w:rPr>
          <w:sz w:val="18"/>
          <w:szCs w:val="18"/>
        </w:rPr>
        <w:t xml:space="preserve"> Pain Medicine</w:t>
      </w:r>
      <w:r w:rsidRPr="00D471B5">
        <w:rPr>
          <w:sz w:val="18"/>
          <w:szCs w:val="18"/>
        </w:rPr>
        <w:t xml:space="preserve"> society level funds may be used to cover attendee and guest expenses. Such funds must not have originated from industry sources. All expenditures must be approved by the Board of Directors.</w:t>
      </w:r>
    </w:p>
    <w:p w14:paraId="2FA36622" w14:textId="77777777" w:rsidR="00E80CDE" w:rsidRPr="00D471B5" w:rsidRDefault="00E80CDE" w:rsidP="00D471B5">
      <w:pPr>
        <w:pStyle w:val="NoSpacing"/>
        <w:contextualSpacing/>
        <w:rPr>
          <w:rFonts w:ascii="Times New Roman" w:hAnsi="Times New Roman"/>
          <w:sz w:val="18"/>
          <w:szCs w:val="18"/>
        </w:rPr>
      </w:pPr>
    </w:p>
    <w:p w14:paraId="62ECEEE4" w14:textId="55579387" w:rsidR="00D471B5" w:rsidRPr="00D471B5" w:rsidRDefault="00D471B5" w:rsidP="00D471B5">
      <w:pPr>
        <w:pStyle w:val="NoSpacing"/>
        <w:numPr>
          <w:ilvl w:val="0"/>
          <w:numId w:val="207"/>
        </w:numPr>
        <w:ind w:left="360"/>
        <w:contextualSpacing/>
        <w:rPr>
          <w:rFonts w:ascii="Times New Roman" w:hAnsi="Times New Roman"/>
          <w:b/>
          <w:sz w:val="18"/>
          <w:szCs w:val="18"/>
        </w:rPr>
      </w:pPr>
      <w:r w:rsidRPr="00D471B5">
        <w:rPr>
          <w:rFonts w:ascii="Times New Roman" w:hAnsi="Times New Roman"/>
          <w:b/>
          <w:sz w:val="18"/>
          <w:szCs w:val="18"/>
        </w:rPr>
        <w:t>Exception</w:t>
      </w:r>
      <w:r>
        <w:rPr>
          <w:rFonts w:ascii="Times New Roman" w:hAnsi="Times New Roman"/>
          <w:b/>
          <w:sz w:val="18"/>
          <w:szCs w:val="18"/>
        </w:rPr>
        <w:t>s</w:t>
      </w:r>
      <w:r w:rsidRPr="00D471B5">
        <w:rPr>
          <w:rFonts w:ascii="Times New Roman" w:hAnsi="Times New Roman"/>
          <w:b/>
          <w:sz w:val="18"/>
          <w:szCs w:val="18"/>
        </w:rPr>
        <w:t xml:space="preserve"> for Medical Students, Residents, and Fellows</w:t>
      </w:r>
    </w:p>
    <w:p w14:paraId="36958443" w14:textId="5FBA9741" w:rsidR="00D471B5" w:rsidRPr="00D471B5" w:rsidRDefault="00D471B5" w:rsidP="00D471B5">
      <w:pPr>
        <w:pStyle w:val="NoSpacing"/>
        <w:contextualSpacing/>
        <w:rPr>
          <w:rFonts w:ascii="Times New Roman" w:hAnsi="Times New Roman"/>
          <w:sz w:val="18"/>
          <w:szCs w:val="18"/>
        </w:rPr>
      </w:pPr>
      <w:r w:rsidRPr="00D471B5">
        <w:rPr>
          <w:rFonts w:ascii="Times New Roman" w:hAnsi="Times New Roman"/>
          <w:sz w:val="18"/>
          <w:szCs w:val="18"/>
        </w:rPr>
        <w:t xml:space="preserve">These guidelines do not apply to medical students, residents or fellows participating in a formal scholarship program offered as part of an ASRA </w:t>
      </w:r>
      <w:r w:rsidR="009F1983">
        <w:rPr>
          <w:rFonts w:ascii="Times New Roman" w:hAnsi="Times New Roman"/>
          <w:sz w:val="18"/>
          <w:szCs w:val="18"/>
        </w:rPr>
        <w:t xml:space="preserve">Pain Medicine </w:t>
      </w:r>
      <w:r w:rsidRPr="00D471B5">
        <w:rPr>
          <w:rFonts w:ascii="Times New Roman" w:hAnsi="Times New Roman"/>
          <w:sz w:val="18"/>
          <w:szCs w:val="18"/>
        </w:rPr>
        <w:t xml:space="preserve">CME activity. The ACCME, PhRMA, and AMA allow financial assistance for medical students, </w:t>
      </w:r>
      <w:proofErr w:type="gramStart"/>
      <w:r w:rsidRPr="00D471B5">
        <w:rPr>
          <w:rFonts w:ascii="Times New Roman" w:hAnsi="Times New Roman"/>
          <w:sz w:val="18"/>
          <w:szCs w:val="18"/>
        </w:rPr>
        <w:t>residents</w:t>
      </w:r>
      <w:proofErr w:type="gramEnd"/>
      <w:r w:rsidRPr="00D471B5">
        <w:rPr>
          <w:rFonts w:ascii="Times New Roman" w:hAnsi="Times New Roman"/>
          <w:sz w:val="18"/>
          <w:szCs w:val="18"/>
        </w:rPr>
        <w:t xml:space="preserve"> and fellows to attend carefully selected educational conferences as long as the selection of students, residents, or fellows who will receive the funds is made by the academic or training institution.</w:t>
      </w:r>
    </w:p>
    <w:p w14:paraId="461C3E88" w14:textId="77777777" w:rsidR="00D471B5" w:rsidRPr="00D471B5" w:rsidRDefault="00D471B5" w:rsidP="00D471B5">
      <w:pPr>
        <w:pStyle w:val="NoSpacing"/>
        <w:contextualSpacing/>
        <w:rPr>
          <w:rFonts w:ascii="Times New Roman" w:hAnsi="Times New Roman"/>
          <w:sz w:val="18"/>
          <w:szCs w:val="18"/>
        </w:rPr>
      </w:pPr>
    </w:p>
    <w:sectPr w:rsidR="00D471B5" w:rsidRPr="00D471B5" w:rsidSect="003624CD">
      <w:headerReference w:type="default" r:id="rId10"/>
      <w:footerReference w:type="default" r:id="rId1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69C8" w14:textId="77777777" w:rsidR="009158C0" w:rsidRDefault="009158C0" w:rsidP="009B20DC">
      <w:r>
        <w:separator/>
      </w:r>
    </w:p>
  </w:endnote>
  <w:endnote w:type="continuationSeparator" w:id="0">
    <w:p w14:paraId="1C02AD96" w14:textId="77777777" w:rsidR="009158C0" w:rsidRDefault="009158C0"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4CDF" w14:textId="77777777" w:rsidR="009158C0" w:rsidRDefault="009158C0" w:rsidP="009B20DC">
      <w:r>
        <w:separator/>
      </w:r>
    </w:p>
  </w:footnote>
  <w:footnote w:type="continuationSeparator" w:id="0">
    <w:p w14:paraId="098F5A7E" w14:textId="77777777" w:rsidR="009158C0" w:rsidRDefault="009158C0"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7C79F894" w:rsidR="00185B8D" w:rsidRDefault="00185B8D">
        <w:pPr>
          <w:pStyle w:val="Header"/>
          <w:jc w:val="right"/>
        </w:pPr>
        <w:r>
          <w:fldChar w:fldCharType="begin"/>
        </w:r>
        <w:r>
          <w:instrText xml:space="preserve"> PAGE   \* MERGEFORMAT </w:instrText>
        </w:r>
        <w:r>
          <w:fldChar w:fldCharType="separate"/>
        </w:r>
        <w:r w:rsidR="000441AD">
          <w:rPr>
            <w:noProof/>
          </w:rPr>
          <w:t>2</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9E"/>
    <w:multiLevelType w:val="hybridMultilevel"/>
    <w:tmpl w:val="72F0D932"/>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4F40"/>
    <w:multiLevelType w:val="hybridMultilevel"/>
    <w:tmpl w:val="C170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C1597"/>
    <w:multiLevelType w:val="hybridMultilevel"/>
    <w:tmpl w:val="EAD81E50"/>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D5A07"/>
    <w:multiLevelType w:val="hybridMultilevel"/>
    <w:tmpl w:val="EB48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A65B9"/>
    <w:multiLevelType w:val="hybridMultilevel"/>
    <w:tmpl w:val="65C84500"/>
    <w:lvl w:ilvl="0" w:tplc="C638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7737DC"/>
    <w:multiLevelType w:val="hybridMultilevel"/>
    <w:tmpl w:val="7F06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30404"/>
    <w:multiLevelType w:val="hybridMultilevel"/>
    <w:tmpl w:val="3722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D82B57"/>
    <w:multiLevelType w:val="hybridMultilevel"/>
    <w:tmpl w:val="AEC6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93A10"/>
    <w:multiLevelType w:val="hybridMultilevel"/>
    <w:tmpl w:val="A57E7CEA"/>
    <w:lvl w:ilvl="0" w:tplc="8BAA7C1E">
      <w:start w:val="1"/>
      <w:numFmt w:val="bullet"/>
      <w:lvlText w:val=""/>
      <w:lvlJc w:val="left"/>
      <w:pPr>
        <w:tabs>
          <w:tab w:val="num" w:pos="1800"/>
        </w:tabs>
        <w:ind w:left="1800" w:hanging="360"/>
      </w:pPr>
      <w:rPr>
        <w:rFonts w:ascii="Wingdings" w:hAnsi="Wingdings" w:hint="default"/>
        <w:sz w:val="30"/>
        <w:szCs w:val="3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40E2B7F"/>
    <w:multiLevelType w:val="hybridMultilevel"/>
    <w:tmpl w:val="D77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766BB"/>
    <w:multiLevelType w:val="hybridMultilevel"/>
    <w:tmpl w:val="B890E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52707"/>
    <w:multiLevelType w:val="hybridMultilevel"/>
    <w:tmpl w:val="E8D4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5379F"/>
    <w:multiLevelType w:val="hybridMultilevel"/>
    <w:tmpl w:val="1AE41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84EAC"/>
    <w:multiLevelType w:val="hybridMultilevel"/>
    <w:tmpl w:val="DAF2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92FE3"/>
    <w:multiLevelType w:val="hybridMultilevel"/>
    <w:tmpl w:val="971C74F4"/>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77D0C"/>
    <w:multiLevelType w:val="hybridMultilevel"/>
    <w:tmpl w:val="F01E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862F5"/>
    <w:multiLevelType w:val="hybridMultilevel"/>
    <w:tmpl w:val="1D7091C8"/>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C62D2A"/>
    <w:multiLevelType w:val="hybridMultilevel"/>
    <w:tmpl w:val="D30E7630"/>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53167"/>
    <w:multiLevelType w:val="hybridMultilevel"/>
    <w:tmpl w:val="06263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6747D"/>
    <w:multiLevelType w:val="hybridMultilevel"/>
    <w:tmpl w:val="5696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055535"/>
    <w:multiLevelType w:val="hybridMultilevel"/>
    <w:tmpl w:val="7766F9A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13317DF5"/>
    <w:multiLevelType w:val="hybridMultilevel"/>
    <w:tmpl w:val="05E47796"/>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D7687"/>
    <w:multiLevelType w:val="hybridMultilevel"/>
    <w:tmpl w:val="0A26B3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C626C7"/>
    <w:multiLevelType w:val="hybridMultilevel"/>
    <w:tmpl w:val="A25E9EE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4" w15:restartNumberingAfterBreak="0">
    <w:nsid w:val="153B37AB"/>
    <w:multiLevelType w:val="hybridMultilevel"/>
    <w:tmpl w:val="52C26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9E75F8"/>
    <w:multiLevelType w:val="hybridMultilevel"/>
    <w:tmpl w:val="DC4E3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E363D0"/>
    <w:multiLevelType w:val="hybridMultilevel"/>
    <w:tmpl w:val="FC90E51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B603B5"/>
    <w:multiLevelType w:val="hybridMultilevel"/>
    <w:tmpl w:val="DC4E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FF6361"/>
    <w:multiLevelType w:val="hybridMultilevel"/>
    <w:tmpl w:val="A16E616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9" w15:restartNumberingAfterBreak="0">
    <w:nsid w:val="17816EB3"/>
    <w:multiLevelType w:val="hybridMultilevel"/>
    <w:tmpl w:val="25581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B3143"/>
    <w:multiLevelType w:val="hybridMultilevel"/>
    <w:tmpl w:val="9F30744A"/>
    <w:lvl w:ilvl="0" w:tplc="59CAEF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8702A00"/>
    <w:multiLevelType w:val="hybridMultilevel"/>
    <w:tmpl w:val="1E527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A376E66"/>
    <w:multiLevelType w:val="hybridMultilevel"/>
    <w:tmpl w:val="2E106BA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3" w15:restartNumberingAfterBreak="0">
    <w:nsid w:val="1A4A3EED"/>
    <w:multiLevelType w:val="multilevel"/>
    <w:tmpl w:val="3868448E"/>
    <w:lvl w:ilvl="0">
      <w:start w:val="1"/>
      <w:numFmt w:val="decimal"/>
      <w:lvlText w:val="%1."/>
      <w:lvlJc w:val="left"/>
      <w:pPr>
        <w:ind w:left="720" w:hanging="360"/>
      </w:pPr>
    </w:lvl>
    <w:lvl w:ilvl="1">
      <w:start w:val="301"/>
      <w:numFmt w:val="decimal"/>
      <w:isLgl/>
      <w:lvlText w:val="%1.%2"/>
      <w:lvlJc w:val="left"/>
      <w:pPr>
        <w:ind w:left="1320" w:hanging="6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1A665EDD"/>
    <w:multiLevelType w:val="hybridMultilevel"/>
    <w:tmpl w:val="0076FE00"/>
    <w:lvl w:ilvl="0" w:tplc="C6380512">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DB70C1"/>
    <w:multiLevelType w:val="hybridMultilevel"/>
    <w:tmpl w:val="F8CA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6222CB"/>
    <w:multiLevelType w:val="hybridMultilevel"/>
    <w:tmpl w:val="0D2E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D861B9"/>
    <w:multiLevelType w:val="hybridMultilevel"/>
    <w:tmpl w:val="9112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AE08DE"/>
    <w:multiLevelType w:val="hybridMultilevel"/>
    <w:tmpl w:val="C55A9DDA"/>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655729"/>
    <w:multiLevelType w:val="hybridMultilevel"/>
    <w:tmpl w:val="1B94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8C27EA"/>
    <w:multiLevelType w:val="hybridMultilevel"/>
    <w:tmpl w:val="E60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BE261F"/>
    <w:multiLevelType w:val="hybridMultilevel"/>
    <w:tmpl w:val="6B66B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F831BF5"/>
    <w:multiLevelType w:val="hybridMultilevel"/>
    <w:tmpl w:val="7E422E4E"/>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756036"/>
    <w:multiLevelType w:val="hybridMultilevel"/>
    <w:tmpl w:val="A502DE38"/>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0F5951"/>
    <w:multiLevelType w:val="hybridMultilevel"/>
    <w:tmpl w:val="7AD4B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22808CF"/>
    <w:multiLevelType w:val="hybridMultilevel"/>
    <w:tmpl w:val="1C34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845293"/>
    <w:multiLevelType w:val="hybridMultilevel"/>
    <w:tmpl w:val="253E3A76"/>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232940"/>
    <w:multiLevelType w:val="hybridMultilevel"/>
    <w:tmpl w:val="6196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8A5912"/>
    <w:multiLevelType w:val="hybridMultilevel"/>
    <w:tmpl w:val="50A0741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C121B1"/>
    <w:multiLevelType w:val="hybridMultilevel"/>
    <w:tmpl w:val="960A70DE"/>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53720F"/>
    <w:multiLevelType w:val="hybridMultilevel"/>
    <w:tmpl w:val="19B83244"/>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6769F8"/>
    <w:multiLevelType w:val="hybridMultilevel"/>
    <w:tmpl w:val="3ECC9B86"/>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8E46DC"/>
    <w:multiLevelType w:val="hybridMultilevel"/>
    <w:tmpl w:val="2ED6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B935DE"/>
    <w:multiLevelType w:val="hybridMultilevel"/>
    <w:tmpl w:val="9D1A7EF2"/>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760EF2"/>
    <w:multiLevelType w:val="hybridMultilevel"/>
    <w:tmpl w:val="054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0039F2"/>
    <w:multiLevelType w:val="hybridMultilevel"/>
    <w:tmpl w:val="7D88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074F4A"/>
    <w:multiLevelType w:val="hybridMultilevel"/>
    <w:tmpl w:val="29F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0B660F"/>
    <w:multiLevelType w:val="hybridMultilevel"/>
    <w:tmpl w:val="BD669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3B4A84"/>
    <w:multiLevelType w:val="hybridMultilevel"/>
    <w:tmpl w:val="8FBC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D90142"/>
    <w:multiLevelType w:val="hybridMultilevel"/>
    <w:tmpl w:val="EBA4A5F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EA20AF"/>
    <w:multiLevelType w:val="hybridMultilevel"/>
    <w:tmpl w:val="409AE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675BAB"/>
    <w:multiLevelType w:val="hybridMultilevel"/>
    <w:tmpl w:val="EDA8F5F0"/>
    <w:lvl w:ilvl="0" w:tplc="C638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B837598"/>
    <w:multiLevelType w:val="hybridMultilevel"/>
    <w:tmpl w:val="3E1E640A"/>
    <w:lvl w:ilvl="0" w:tplc="C638051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2C2249D2"/>
    <w:multiLevelType w:val="hybridMultilevel"/>
    <w:tmpl w:val="5F56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F02794"/>
    <w:multiLevelType w:val="hybridMultilevel"/>
    <w:tmpl w:val="11A0A13C"/>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3314E8"/>
    <w:multiLevelType w:val="hybridMultilevel"/>
    <w:tmpl w:val="652C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E360A38"/>
    <w:multiLevelType w:val="hybridMultilevel"/>
    <w:tmpl w:val="8F124ABA"/>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E07CE1"/>
    <w:multiLevelType w:val="hybridMultilevel"/>
    <w:tmpl w:val="2456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DA0621"/>
    <w:multiLevelType w:val="hybridMultilevel"/>
    <w:tmpl w:val="F50C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3173BC"/>
    <w:multiLevelType w:val="hybridMultilevel"/>
    <w:tmpl w:val="82208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6679A6"/>
    <w:multiLevelType w:val="hybridMultilevel"/>
    <w:tmpl w:val="3EA8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C33293"/>
    <w:multiLevelType w:val="hybridMultilevel"/>
    <w:tmpl w:val="D7AE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202E72"/>
    <w:multiLevelType w:val="hybridMultilevel"/>
    <w:tmpl w:val="FC5CE0B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3" w15:restartNumberingAfterBreak="0">
    <w:nsid w:val="34293AD1"/>
    <w:multiLevelType w:val="hybridMultilevel"/>
    <w:tmpl w:val="3D72BFD8"/>
    <w:lvl w:ilvl="0" w:tplc="C6380512">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4" w15:restartNumberingAfterBreak="0">
    <w:nsid w:val="34EB4FFE"/>
    <w:multiLevelType w:val="hybridMultilevel"/>
    <w:tmpl w:val="2F70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DA15B2"/>
    <w:multiLevelType w:val="hybridMultilevel"/>
    <w:tmpl w:val="F97A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334B95"/>
    <w:multiLevelType w:val="hybridMultilevel"/>
    <w:tmpl w:val="A574F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9F1BB6"/>
    <w:multiLevelType w:val="hybridMultilevel"/>
    <w:tmpl w:val="AA027BC8"/>
    <w:lvl w:ilvl="0" w:tplc="C638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7BB43FB"/>
    <w:multiLevelType w:val="hybridMultilevel"/>
    <w:tmpl w:val="4CA02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8D15FFF"/>
    <w:multiLevelType w:val="hybridMultilevel"/>
    <w:tmpl w:val="E526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046898"/>
    <w:multiLevelType w:val="hybridMultilevel"/>
    <w:tmpl w:val="1AE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200E94"/>
    <w:multiLevelType w:val="hybridMultilevel"/>
    <w:tmpl w:val="CB72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A797AF9"/>
    <w:multiLevelType w:val="hybridMultilevel"/>
    <w:tmpl w:val="0B28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AC67064"/>
    <w:multiLevelType w:val="hybridMultilevel"/>
    <w:tmpl w:val="7F5E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6C6E0A"/>
    <w:multiLevelType w:val="hybridMultilevel"/>
    <w:tmpl w:val="914EF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BBF3FA0"/>
    <w:multiLevelType w:val="hybridMultilevel"/>
    <w:tmpl w:val="593CC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BF319EF"/>
    <w:multiLevelType w:val="hybridMultilevel"/>
    <w:tmpl w:val="12989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D1D4BF3"/>
    <w:multiLevelType w:val="hybridMultilevel"/>
    <w:tmpl w:val="F32C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D2F696C"/>
    <w:multiLevelType w:val="hybridMultilevel"/>
    <w:tmpl w:val="4D647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744FC1"/>
    <w:multiLevelType w:val="hybridMultilevel"/>
    <w:tmpl w:val="C87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D43AE3"/>
    <w:multiLevelType w:val="hybridMultilevel"/>
    <w:tmpl w:val="976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E377AFA"/>
    <w:multiLevelType w:val="hybridMultilevel"/>
    <w:tmpl w:val="1E8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E5B6E57"/>
    <w:multiLevelType w:val="hybridMultilevel"/>
    <w:tmpl w:val="79F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67421E"/>
    <w:multiLevelType w:val="hybridMultilevel"/>
    <w:tmpl w:val="891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C26329"/>
    <w:multiLevelType w:val="hybridMultilevel"/>
    <w:tmpl w:val="F13C0D54"/>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CA7FA5"/>
    <w:multiLevelType w:val="hybridMultilevel"/>
    <w:tmpl w:val="51CE9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19557A"/>
    <w:multiLevelType w:val="hybridMultilevel"/>
    <w:tmpl w:val="BF522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FC487C"/>
    <w:multiLevelType w:val="hybridMultilevel"/>
    <w:tmpl w:val="1F50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14A0559"/>
    <w:multiLevelType w:val="hybridMultilevel"/>
    <w:tmpl w:val="AEC44C0C"/>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1534A8A"/>
    <w:multiLevelType w:val="hybridMultilevel"/>
    <w:tmpl w:val="8A7E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1B165EB"/>
    <w:multiLevelType w:val="hybridMultilevel"/>
    <w:tmpl w:val="2780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7B3780"/>
    <w:multiLevelType w:val="hybridMultilevel"/>
    <w:tmpl w:val="B754A25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8237E2"/>
    <w:multiLevelType w:val="hybridMultilevel"/>
    <w:tmpl w:val="3530D02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37F1B60"/>
    <w:multiLevelType w:val="hybridMultilevel"/>
    <w:tmpl w:val="D6587FC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8E622C"/>
    <w:multiLevelType w:val="hybridMultilevel"/>
    <w:tmpl w:val="95E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AA05E0"/>
    <w:multiLevelType w:val="hybridMultilevel"/>
    <w:tmpl w:val="39C8274C"/>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3B256DA"/>
    <w:multiLevelType w:val="hybridMultilevel"/>
    <w:tmpl w:val="5E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A02303"/>
    <w:multiLevelType w:val="hybridMultilevel"/>
    <w:tmpl w:val="5F9E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6E92A93"/>
    <w:multiLevelType w:val="hybridMultilevel"/>
    <w:tmpl w:val="E9F4C672"/>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75E16FA"/>
    <w:multiLevelType w:val="hybridMultilevel"/>
    <w:tmpl w:val="5856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7B11F01"/>
    <w:multiLevelType w:val="hybridMultilevel"/>
    <w:tmpl w:val="36D6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D4520E"/>
    <w:multiLevelType w:val="hybridMultilevel"/>
    <w:tmpl w:val="6ABA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9A323F1"/>
    <w:multiLevelType w:val="hybridMultilevel"/>
    <w:tmpl w:val="21AA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AB714B1"/>
    <w:multiLevelType w:val="hybridMultilevel"/>
    <w:tmpl w:val="F0686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B0D7BA9"/>
    <w:multiLevelType w:val="hybridMultilevel"/>
    <w:tmpl w:val="B60EA474"/>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B0F4D63"/>
    <w:multiLevelType w:val="hybridMultilevel"/>
    <w:tmpl w:val="2D08D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BA06F49"/>
    <w:multiLevelType w:val="hybridMultilevel"/>
    <w:tmpl w:val="39F0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BAC4268"/>
    <w:multiLevelType w:val="hybridMultilevel"/>
    <w:tmpl w:val="C818EE5C"/>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C2A2B24"/>
    <w:multiLevelType w:val="hybridMultilevel"/>
    <w:tmpl w:val="5E1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C663815"/>
    <w:multiLevelType w:val="hybridMultilevel"/>
    <w:tmpl w:val="6738532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AB6FEF"/>
    <w:multiLevelType w:val="hybridMultilevel"/>
    <w:tmpl w:val="EDF0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D3413F4"/>
    <w:multiLevelType w:val="multilevel"/>
    <w:tmpl w:val="3CC830CA"/>
    <w:lvl w:ilvl="0">
      <w:start w:val="1"/>
      <w:numFmt w:val="decimal"/>
      <w:lvlText w:val="%1."/>
      <w:lvlJc w:val="left"/>
      <w:pPr>
        <w:ind w:left="720" w:hanging="360"/>
      </w:pPr>
    </w:lvl>
    <w:lvl w:ilvl="1">
      <w:start w:val="314"/>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4DCA1643"/>
    <w:multiLevelType w:val="hybridMultilevel"/>
    <w:tmpl w:val="88083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4E39135E"/>
    <w:multiLevelType w:val="hybridMultilevel"/>
    <w:tmpl w:val="6D52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F400C91"/>
    <w:multiLevelType w:val="hybridMultilevel"/>
    <w:tmpl w:val="857E9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41378F"/>
    <w:multiLevelType w:val="hybridMultilevel"/>
    <w:tmpl w:val="7DAC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6E7E7D"/>
    <w:multiLevelType w:val="hybridMultilevel"/>
    <w:tmpl w:val="AEFC7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F756F42"/>
    <w:multiLevelType w:val="hybridMultilevel"/>
    <w:tmpl w:val="846E1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F077C7"/>
    <w:multiLevelType w:val="hybridMultilevel"/>
    <w:tmpl w:val="DBE0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00A4FC7"/>
    <w:multiLevelType w:val="hybridMultilevel"/>
    <w:tmpl w:val="A8C6393C"/>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5C1DE0"/>
    <w:multiLevelType w:val="hybridMultilevel"/>
    <w:tmpl w:val="C4C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160054C"/>
    <w:multiLevelType w:val="hybridMultilevel"/>
    <w:tmpl w:val="E0000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1EB5A71"/>
    <w:multiLevelType w:val="hybridMultilevel"/>
    <w:tmpl w:val="E2765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1F01E0C"/>
    <w:multiLevelType w:val="hybridMultilevel"/>
    <w:tmpl w:val="C1EC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B22B31"/>
    <w:multiLevelType w:val="hybridMultilevel"/>
    <w:tmpl w:val="570A81F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F66D0F"/>
    <w:multiLevelType w:val="hybridMultilevel"/>
    <w:tmpl w:val="4078AC04"/>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4C3F38"/>
    <w:multiLevelType w:val="hybridMultilevel"/>
    <w:tmpl w:val="FE7C713C"/>
    <w:lvl w:ilvl="0" w:tplc="C638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36C0FE2"/>
    <w:multiLevelType w:val="hybridMultilevel"/>
    <w:tmpl w:val="140A2AA6"/>
    <w:lvl w:ilvl="0" w:tplc="C63805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38137F8"/>
    <w:multiLevelType w:val="hybridMultilevel"/>
    <w:tmpl w:val="AD5876D6"/>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41B6563"/>
    <w:multiLevelType w:val="hybridMultilevel"/>
    <w:tmpl w:val="B17206E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55F709C"/>
    <w:multiLevelType w:val="hybridMultilevel"/>
    <w:tmpl w:val="E7121AB0"/>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5F311D6"/>
    <w:multiLevelType w:val="hybridMultilevel"/>
    <w:tmpl w:val="F53E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6C624F4"/>
    <w:multiLevelType w:val="hybridMultilevel"/>
    <w:tmpl w:val="DF98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7133A7"/>
    <w:multiLevelType w:val="hybridMultilevel"/>
    <w:tmpl w:val="9E48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8BB443E"/>
    <w:multiLevelType w:val="hybridMultilevel"/>
    <w:tmpl w:val="5C78FE70"/>
    <w:lvl w:ilvl="0" w:tplc="C638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8C01728"/>
    <w:multiLevelType w:val="hybridMultilevel"/>
    <w:tmpl w:val="E67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6" w15:restartNumberingAfterBreak="0">
    <w:nsid w:val="58E05440"/>
    <w:multiLevelType w:val="hybridMultilevel"/>
    <w:tmpl w:val="D0B2DC48"/>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9085A84"/>
    <w:multiLevelType w:val="hybridMultilevel"/>
    <w:tmpl w:val="8D1A9BA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48" w15:restartNumberingAfterBreak="0">
    <w:nsid w:val="59D75D11"/>
    <w:multiLevelType w:val="hybridMultilevel"/>
    <w:tmpl w:val="3680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410B6"/>
    <w:multiLevelType w:val="hybridMultilevel"/>
    <w:tmpl w:val="B456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CB67017"/>
    <w:multiLevelType w:val="hybridMultilevel"/>
    <w:tmpl w:val="F950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5CC417D7"/>
    <w:multiLevelType w:val="hybridMultilevel"/>
    <w:tmpl w:val="6D54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D3A4AFD"/>
    <w:multiLevelType w:val="hybridMultilevel"/>
    <w:tmpl w:val="32BA527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3" w15:restartNumberingAfterBreak="0">
    <w:nsid w:val="5D9A2F69"/>
    <w:multiLevelType w:val="hybridMultilevel"/>
    <w:tmpl w:val="2B24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EAF1A3F"/>
    <w:multiLevelType w:val="hybridMultilevel"/>
    <w:tmpl w:val="1944907C"/>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F3417B5"/>
    <w:multiLevelType w:val="hybridMultilevel"/>
    <w:tmpl w:val="47529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FE40908"/>
    <w:multiLevelType w:val="hybridMultilevel"/>
    <w:tmpl w:val="4F08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09511B4"/>
    <w:multiLevelType w:val="hybridMultilevel"/>
    <w:tmpl w:val="B122D4C4"/>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0B53B77"/>
    <w:multiLevelType w:val="hybridMultilevel"/>
    <w:tmpl w:val="2B64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0CB1CDF"/>
    <w:multiLevelType w:val="hybridMultilevel"/>
    <w:tmpl w:val="7BE6BC8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0" w15:restartNumberingAfterBreak="0">
    <w:nsid w:val="60E8619A"/>
    <w:multiLevelType w:val="hybridMultilevel"/>
    <w:tmpl w:val="4DC4E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19D0EFC"/>
    <w:multiLevelType w:val="hybridMultilevel"/>
    <w:tmpl w:val="28D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2E95CFA"/>
    <w:multiLevelType w:val="hybridMultilevel"/>
    <w:tmpl w:val="6728E534"/>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2EE1D8B"/>
    <w:multiLevelType w:val="multilevel"/>
    <w:tmpl w:val="3CC830CA"/>
    <w:lvl w:ilvl="0">
      <w:start w:val="1"/>
      <w:numFmt w:val="decimal"/>
      <w:lvlText w:val="%1."/>
      <w:lvlJc w:val="left"/>
      <w:pPr>
        <w:ind w:left="720" w:hanging="360"/>
      </w:pPr>
    </w:lvl>
    <w:lvl w:ilvl="1">
      <w:start w:val="314"/>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4" w15:restartNumberingAfterBreak="0">
    <w:nsid w:val="651D4CD9"/>
    <w:multiLevelType w:val="hybridMultilevel"/>
    <w:tmpl w:val="ECE4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63139A8"/>
    <w:multiLevelType w:val="hybridMultilevel"/>
    <w:tmpl w:val="429EF53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6" w15:restartNumberingAfterBreak="0">
    <w:nsid w:val="66F33A75"/>
    <w:multiLevelType w:val="hybridMultilevel"/>
    <w:tmpl w:val="A76C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7532370"/>
    <w:multiLevelType w:val="hybridMultilevel"/>
    <w:tmpl w:val="72A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8EB3F7F"/>
    <w:multiLevelType w:val="hybridMultilevel"/>
    <w:tmpl w:val="389AF43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9" w15:restartNumberingAfterBreak="0">
    <w:nsid w:val="69290787"/>
    <w:multiLevelType w:val="hybridMultilevel"/>
    <w:tmpl w:val="0A4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A22711F"/>
    <w:multiLevelType w:val="hybridMultilevel"/>
    <w:tmpl w:val="873E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A81207D"/>
    <w:multiLevelType w:val="hybridMultilevel"/>
    <w:tmpl w:val="482294AA"/>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B1A1DB3"/>
    <w:multiLevelType w:val="hybridMultilevel"/>
    <w:tmpl w:val="471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BB8462F"/>
    <w:multiLevelType w:val="hybridMultilevel"/>
    <w:tmpl w:val="76D8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BD47873"/>
    <w:multiLevelType w:val="hybridMultilevel"/>
    <w:tmpl w:val="4F469B28"/>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C054EDA"/>
    <w:multiLevelType w:val="hybridMultilevel"/>
    <w:tmpl w:val="90A45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D006F2E"/>
    <w:multiLevelType w:val="hybridMultilevel"/>
    <w:tmpl w:val="EF38EF0C"/>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D872227"/>
    <w:multiLevelType w:val="hybridMultilevel"/>
    <w:tmpl w:val="68342530"/>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8" w15:restartNumberingAfterBreak="0">
    <w:nsid w:val="6D9E1D72"/>
    <w:multiLevelType w:val="hybridMultilevel"/>
    <w:tmpl w:val="AF4E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D36195"/>
    <w:multiLevelType w:val="hybridMultilevel"/>
    <w:tmpl w:val="A5DA1EE0"/>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F8B7638"/>
    <w:multiLevelType w:val="hybridMultilevel"/>
    <w:tmpl w:val="4DDC675C"/>
    <w:lvl w:ilvl="0" w:tplc="C638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6FE02B5B"/>
    <w:multiLevelType w:val="hybridMultilevel"/>
    <w:tmpl w:val="DCDC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3C4457"/>
    <w:multiLevelType w:val="hybridMultilevel"/>
    <w:tmpl w:val="ECC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29D524A"/>
    <w:multiLevelType w:val="hybridMultilevel"/>
    <w:tmpl w:val="4F8A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37F1175"/>
    <w:multiLevelType w:val="hybridMultilevel"/>
    <w:tmpl w:val="D9C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680310"/>
    <w:multiLevelType w:val="hybridMultilevel"/>
    <w:tmpl w:val="702A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4803554"/>
    <w:multiLevelType w:val="hybridMultilevel"/>
    <w:tmpl w:val="389C076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4B2253A"/>
    <w:multiLevelType w:val="hybridMultilevel"/>
    <w:tmpl w:val="C290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4C9211F"/>
    <w:multiLevelType w:val="hybridMultilevel"/>
    <w:tmpl w:val="BFEAEAEA"/>
    <w:lvl w:ilvl="0" w:tplc="68C23E06">
      <w:start w:val="1"/>
      <w:numFmt w:val="decimal"/>
      <w:lvlText w:val="%1."/>
      <w:lvlJc w:val="left"/>
      <w:pPr>
        <w:tabs>
          <w:tab w:val="num" w:pos="1080"/>
        </w:tabs>
        <w:ind w:left="1080" w:hanging="36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9" w15:restartNumberingAfterBreak="0">
    <w:nsid w:val="76271045"/>
    <w:multiLevelType w:val="hybridMultilevel"/>
    <w:tmpl w:val="CE9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6EB734A"/>
    <w:multiLevelType w:val="hybridMultilevel"/>
    <w:tmpl w:val="4CD0227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71A6103"/>
    <w:multiLevelType w:val="hybridMultilevel"/>
    <w:tmpl w:val="4B14B002"/>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74D1FDA"/>
    <w:multiLevelType w:val="hybridMultilevel"/>
    <w:tmpl w:val="6E4A8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7B52138"/>
    <w:multiLevelType w:val="hybridMultilevel"/>
    <w:tmpl w:val="22B28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7C919E5"/>
    <w:multiLevelType w:val="hybridMultilevel"/>
    <w:tmpl w:val="383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93D7910"/>
    <w:multiLevelType w:val="hybridMultilevel"/>
    <w:tmpl w:val="74928914"/>
    <w:lvl w:ilvl="0" w:tplc="C638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A5F6D17"/>
    <w:multiLevelType w:val="hybridMultilevel"/>
    <w:tmpl w:val="AD10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B070010"/>
    <w:multiLevelType w:val="hybridMultilevel"/>
    <w:tmpl w:val="4296D99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CDB24A9"/>
    <w:multiLevelType w:val="hybridMultilevel"/>
    <w:tmpl w:val="4BA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CEA7A8D"/>
    <w:multiLevelType w:val="hybridMultilevel"/>
    <w:tmpl w:val="90A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CF1783A"/>
    <w:multiLevelType w:val="hybridMultilevel"/>
    <w:tmpl w:val="1A0A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CFF1331"/>
    <w:multiLevelType w:val="hybridMultilevel"/>
    <w:tmpl w:val="D6AC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AC070A"/>
    <w:multiLevelType w:val="hybridMultilevel"/>
    <w:tmpl w:val="8BF8218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DBF55C2"/>
    <w:multiLevelType w:val="hybridMultilevel"/>
    <w:tmpl w:val="6AAE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DE7514F"/>
    <w:multiLevelType w:val="hybridMultilevel"/>
    <w:tmpl w:val="F028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F4E1BBC"/>
    <w:multiLevelType w:val="hybridMultilevel"/>
    <w:tmpl w:val="811C8920"/>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FA24429"/>
    <w:multiLevelType w:val="hybridMultilevel"/>
    <w:tmpl w:val="318EA5D0"/>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FBF1DFC"/>
    <w:multiLevelType w:val="hybridMultilevel"/>
    <w:tmpl w:val="DD0A54F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592160">
    <w:abstractNumId w:val="191"/>
  </w:num>
  <w:num w:numId="2" w16cid:durableId="1247229523">
    <w:abstractNumId w:val="53"/>
  </w:num>
  <w:num w:numId="3" w16cid:durableId="1355886457">
    <w:abstractNumId w:val="43"/>
  </w:num>
  <w:num w:numId="4" w16cid:durableId="617218947">
    <w:abstractNumId w:val="131"/>
  </w:num>
  <w:num w:numId="5" w16cid:durableId="163865730">
    <w:abstractNumId w:val="121"/>
  </w:num>
  <w:num w:numId="6" w16cid:durableId="1106000656">
    <w:abstractNumId w:val="182"/>
  </w:num>
  <w:num w:numId="7" w16cid:durableId="816149171">
    <w:abstractNumId w:val="164"/>
  </w:num>
  <w:num w:numId="8" w16cid:durableId="1470240801">
    <w:abstractNumId w:val="93"/>
  </w:num>
  <w:num w:numId="9" w16cid:durableId="658852419">
    <w:abstractNumId w:val="173"/>
  </w:num>
  <w:num w:numId="10" w16cid:durableId="1534733673">
    <w:abstractNumId w:val="136"/>
  </w:num>
  <w:num w:numId="11" w16cid:durableId="828404912">
    <w:abstractNumId w:val="144"/>
  </w:num>
  <w:num w:numId="12" w16cid:durableId="1007827904">
    <w:abstractNumId w:val="6"/>
  </w:num>
  <w:num w:numId="13" w16cid:durableId="1633487373">
    <w:abstractNumId w:val="130"/>
  </w:num>
  <w:num w:numId="14" w16cid:durableId="1326081838">
    <w:abstractNumId w:val="171"/>
  </w:num>
  <w:num w:numId="15" w16cid:durableId="1580170345">
    <w:abstractNumId w:val="119"/>
  </w:num>
  <w:num w:numId="16" w16cid:durableId="567149784">
    <w:abstractNumId w:val="143"/>
  </w:num>
  <w:num w:numId="17" w16cid:durableId="928193690">
    <w:abstractNumId w:val="141"/>
  </w:num>
  <w:num w:numId="18" w16cid:durableId="1958637921">
    <w:abstractNumId w:val="48"/>
  </w:num>
  <w:num w:numId="19" w16cid:durableId="1683626258">
    <w:abstractNumId w:val="40"/>
  </w:num>
  <w:num w:numId="20" w16cid:durableId="182980826">
    <w:abstractNumId w:val="13"/>
  </w:num>
  <w:num w:numId="21" w16cid:durableId="705368611">
    <w:abstractNumId w:val="65"/>
  </w:num>
  <w:num w:numId="22" w16cid:durableId="1970817694">
    <w:abstractNumId w:val="150"/>
  </w:num>
  <w:num w:numId="23" w16cid:durableId="44374080">
    <w:abstractNumId w:val="122"/>
  </w:num>
  <w:num w:numId="24" w16cid:durableId="716899455">
    <w:abstractNumId w:val="197"/>
  </w:num>
  <w:num w:numId="25" w16cid:durableId="433331075">
    <w:abstractNumId w:val="105"/>
  </w:num>
  <w:num w:numId="26" w16cid:durableId="291719470">
    <w:abstractNumId w:val="186"/>
  </w:num>
  <w:num w:numId="27" w16cid:durableId="110713009">
    <w:abstractNumId w:val="178"/>
  </w:num>
  <w:num w:numId="28" w16cid:durableId="501047412">
    <w:abstractNumId w:val="1"/>
  </w:num>
  <w:num w:numId="29" w16cid:durableId="485392188">
    <w:abstractNumId w:val="57"/>
  </w:num>
  <w:num w:numId="30" w16cid:durableId="1374378834">
    <w:abstractNumId w:val="88"/>
  </w:num>
  <w:num w:numId="31" w16cid:durableId="626470289">
    <w:abstractNumId w:val="50"/>
  </w:num>
  <w:num w:numId="32" w16cid:durableId="544216423">
    <w:abstractNumId w:val="111"/>
  </w:num>
  <w:num w:numId="33" w16cid:durableId="334461569">
    <w:abstractNumId w:val="74"/>
  </w:num>
  <w:num w:numId="34" w16cid:durableId="1805150843">
    <w:abstractNumId w:val="161"/>
  </w:num>
  <w:num w:numId="35" w16cid:durableId="1280573595">
    <w:abstractNumId w:val="45"/>
  </w:num>
  <w:num w:numId="36" w16cid:durableId="391806234">
    <w:abstractNumId w:val="80"/>
  </w:num>
  <w:num w:numId="37" w16cid:durableId="122888965">
    <w:abstractNumId w:val="166"/>
  </w:num>
  <w:num w:numId="38" w16cid:durableId="1825929165">
    <w:abstractNumId w:val="149"/>
  </w:num>
  <w:num w:numId="39" w16cid:durableId="539557974">
    <w:abstractNumId w:val="118"/>
  </w:num>
  <w:num w:numId="40" w16cid:durableId="510602913">
    <w:abstractNumId w:val="0"/>
  </w:num>
  <w:num w:numId="41" w16cid:durableId="1278676385">
    <w:abstractNumId w:val="41"/>
  </w:num>
  <w:num w:numId="42" w16cid:durableId="1471554362">
    <w:abstractNumId w:val="83"/>
  </w:num>
  <w:num w:numId="43" w16cid:durableId="227768697">
    <w:abstractNumId w:val="82"/>
  </w:num>
  <w:num w:numId="44" w16cid:durableId="1820002161">
    <w:abstractNumId w:val="22"/>
  </w:num>
  <w:num w:numId="45" w16cid:durableId="1001273661">
    <w:abstractNumId w:val="160"/>
  </w:num>
  <w:num w:numId="46" w16cid:durableId="1558738797">
    <w:abstractNumId w:val="35"/>
  </w:num>
  <w:num w:numId="47" w16cid:durableId="172498625">
    <w:abstractNumId w:val="37"/>
  </w:num>
  <w:num w:numId="48" w16cid:durableId="1972400061">
    <w:abstractNumId w:val="168"/>
  </w:num>
  <w:num w:numId="49" w16cid:durableId="1371686201">
    <w:abstractNumId w:val="204"/>
  </w:num>
  <w:num w:numId="50" w16cid:durableId="2030644990">
    <w:abstractNumId w:val="198"/>
  </w:num>
  <w:num w:numId="51" w16cid:durableId="149641228">
    <w:abstractNumId w:val="148"/>
  </w:num>
  <w:num w:numId="52" w16cid:durableId="1186215629">
    <w:abstractNumId w:val="206"/>
  </w:num>
  <w:num w:numId="53" w16cid:durableId="731584795">
    <w:abstractNumId w:val="145"/>
  </w:num>
  <w:num w:numId="54" w16cid:durableId="732776464">
    <w:abstractNumId w:val="61"/>
  </w:num>
  <w:num w:numId="55" w16cid:durableId="911087053">
    <w:abstractNumId w:val="195"/>
  </w:num>
  <w:num w:numId="56" w16cid:durableId="1425107903">
    <w:abstractNumId w:val="113"/>
  </w:num>
  <w:num w:numId="57" w16cid:durableId="303583860">
    <w:abstractNumId w:val="169"/>
  </w:num>
  <w:num w:numId="58" w16cid:durableId="718869417">
    <w:abstractNumId w:val="97"/>
  </w:num>
  <w:num w:numId="59" w16cid:durableId="907688222">
    <w:abstractNumId w:val="109"/>
  </w:num>
  <w:num w:numId="60" w16cid:durableId="1787580404">
    <w:abstractNumId w:val="95"/>
  </w:num>
  <w:num w:numId="61" w16cid:durableId="1023364670">
    <w:abstractNumId w:val="104"/>
  </w:num>
  <w:num w:numId="62" w16cid:durableId="2001813274">
    <w:abstractNumId w:val="4"/>
  </w:num>
  <w:num w:numId="63" w16cid:durableId="1237202723">
    <w:abstractNumId w:val="10"/>
  </w:num>
  <w:num w:numId="64" w16cid:durableId="108473828">
    <w:abstractNumId w:val="99"/>
  </w:num>
  <w:num w:numId="65" w16cid:durableId="1403455061">
    <w:abstractNumId w:val="91"/>
  </w:num>
  <w:num w:numId="66" w16cid:durableId="1351957236">
    <w:abstractNumId w:val="167"/>
  </w:num>
  <w:num w:numId="67" w16cid:durableId="508446482">
    <w:abstractNumId w:val="75"/>
  </w:num>
  <w:num w:numId="68" w16cid:durableId="312612340">
    <w:abstractNumId w:val="9"/>
  </w:num>
  <w:num w:numId="69" w16cid:durableId="244150528">
    <w:abstractNumId w:val="5"/>
  </w:num>
  <w:num w:numId="70" w16cid:durableId="2004040710">
    <w:abstractNumId w:val="183"/>
  </w:num>
  <w:num w:numId="71" w16cid:durableId="702512361">
    <w:abstractNumId w:val="26"/>
  </w:num>
  <w:num w:numId="72" w16cid:durableId="766509503">
    <w:abstractNumId w:val="140"/>
  </w:num>
  <w:num w:numId="73" w16cid:durableId="286549520">
    <w:abstractNumId w:val="24"/>
  </w:num>
  <w:num w:numId="74" w16cid:durableId="1245384435">
    <w:abstractNumId w:val="202"/>
  </w:num>
  <w:num w:numId="75" w16cid:durableId="1709377861">
    <w:abstractNumId w:val="54"/>
  </w:num>
  <w:num w:numId="76" w16cid:durableId="126625012">
    <w:abstractNumId w:val="194"/>
  </w:num>
  <w:num w:numId="77" w16cid:durableId="1944266656">
    <w:abstractNumId w:val="185"/>
  </w:num>
  <w:num w:numId="78" w16cid:durableId="1208685343">
    <w:abstractNumId w:val="14"/>
  </w:num>
  <w:num w:numId="79" w16cid:durableId="540484555">
    <w:abstractNumId w:val="81"/>
  </w:num>
  <w:num w:numId="80" w16cid:durableId="101415937">
    <w:abstractNumId w:val="79"/>
  </w:num>
  <w:num w:numId="81" w16cid:durableId="1122184673">
    <w:abstractNumId w:val="87"/>
  </w:num>
  <w:num w:numId="82" w16cid:durableId="1954556963">
    <w:abstractNumId w:val="3"/>
  </w:num>
  <w:num w:numId="83" w16cid:durableId="928121288">
    <w:abstractNumId w:val="8"/>
  </w:num>
  <w:num w:numId="84" w16cid:durableId="1899196052">
    <w:abstractNumId w:val="188"/>
  </w:num>
  <w:num w:numId="85" w16cid:durableId="761141879">
    <w:abstractNumId w:val="30"/>
  </w:num>
  <w:num w:numId="86" w16cid:durableId="1756123414">
    <w:abstractNumId w:val="85"/>
  </w:num>
  <w:num w:numId="87" w16cid:durableId="757555547">
    <w:abstractNumId w:val="190"/>
  </w:num>
  <w:num w:numId="88" w16cid:durableId="1906068605">
    <w:abstractNumId w:val="49"/>
  </w:num>
  <w:num w:numId="89" w16cid:durableId="392586020">
    <w:abstractNumId w:val="15"/>
  </w:num>
  <w:num w:numId="90" w16cid:durableId="1750884404">
    <w:abstractNumId w:val="60"/>
  </w:num>
  <w:num w:numId="91" w16cid:durableId="178931795">
    <w:abstractNumId w:val="92"/>
  </w:num>
  <w:num w:numId="92" w16cid:durableId="1360159696">
    <w:abstractNumId w:val="142"/>
  </w:num>
  <w:num w:numId="93" w16cid:durableId="827791015">
    <w:abstractNumId w:val="189"/>
  </w:num>
  <w:num w:numId="94" w16cid:durableId="1711956681">
    <w:abstractNumId w:val="116"/>
  </w:num>
  <w:num w:numId="95" w16cid:durableId="1595436218">
    <w:abstractNumId w:val="172"/>
  </w:num>
  <w:num w:numId="96" w16cid:durableId="20787020">
    <w:abstractNumId w:val="68"/>
  </w:num>
  <w:num w:numId="97" w16cid:durableId="447238982">
    <w:abstractNumId w:val="127"/>
  </w:num>
  <w:num w:numId="98" w16cid:durableId="1307470410">
    <w:abstractNumId w:val="76"/>
  </w:num>
  <w:num w:numId="99" w16cid:durableId="1449623498">
    <w:abstractNumId w:val="47"/>
  </w:num>
  <w:num w:numId="100" w16cid:durableId="1343824189">
    <w:abstractNumId w:val="77"/>
  </w:num>
  <w:num w:numId="101" w16cid:durableId="2053385038">
    <w:abstractNumId w:val="66"/>
  </w:num>
  <w:num w:numId="102" w16cid:durableId="602031756">
    <w:abstractNumId w:val="175"/>
  </w:num>
  <w:num w:numId="103" w16cid:durableId="1522546069">
    <w:abstractNumId w:val="146"/>
  </w:num>
  <w:num w:numId="104" w16cid:durableId="1144347354">
    <w:abstractNumId w:val="112"/>
  </w:num>
  <w:num w:numId="105" w16cid:durableId="487986908">
    <w:abstractNumId w:val="110"/>
  </w:num>
  <w:num w:numId="106" w16cid:durableId="600989530">
    <w:abstractNumId w:val="38"/>
  </w:num>
  <w:num w:numId="107" w16cid:durableId="2058894971">
    <w:abstractNumId w:val="187"/>
  </w:num>
  <w:num w:numId="108" w16cid:durableId="58095777">
    <w:abstractNumId w:val="156"/>
  </w:num>
  <w:num w:numId="109" w16cid:durableId="1729189154">
    <w:abstractNumId w:val="55"/>
  </w:num>
  <w:num w:numId="110" w16cid:durableId="912667248">
    <w:abstractNumId w:val="135"/>
  </w:num>
  <w:num w:numId="111" w16cid:durableId="2084795944">
    <w:abstractNumId w:val="98"/>
  </w:num>
  <w:num w:numId="112" w16cid:durableId="98961450">
    <w:abstractNumId w:val="174"/>
  </w:num>
  <w:num w:numId="113" w16cid:durableId="608239874">
    <w:abstractNumId w:val="101"/>
  </w:num>
  <w:num w:numId="114" w16cid:durableId="658390683">
    <w:abstractNumId w:val="134"/>
  </w:num>
  <w:num w:numId="115" w16cid:durableId="962930981">
    <w:abstractNumId w:val="16"/>
  </w:num>
  <w:num w:numId="116" w16cid:durableId="1262908508">
    <w:abstractNumId w:val="179"/>
  </w:num>
  <w:num w:numId="117" w16cid:durableId="1977491568">
    <w:abstractNumId w:val="129"/>
  </w:num>
  <w:num w:numId="118" w16cid:durableId="710223815">
    <w:abstractNumId w:val="154"/>
  </w:num>
  <w:num w:numId="119" w16cid:durableId="528955202">
    <w:abstractNumId w:val="94"/>
  </w:num>
  <w:num w:numId="120" w16cid:durableId="1421564476">
    <w:abstractNumId w:val="73"/>
  </w:num>
  <w:num w:numId="121" w16cid:durableId="1203859006">
    <w:abstractNumId w:val="2"/>
  </w:num>
  <w:num w:numId="122" w16cid:durableId="480737381">
    <w:abstractNumId w:val="117"/>
  </w:num>
  <w:num w:numId="123" w16cid:durableId="238754442">
    <w:abstractNumId w:val="207"/>
  </w:num>
  <w:num w:numId="124" w16cid:durableId="1631591036">
    <w:abstractNumId w:val="19"/>
  </w:num>
  <w:num w:numId="125" w16cid:durableId="428549284">
    <w:abstractNumId w:val="181"/>
  </w:num>
  <w:num w:numId="126" w16cid:durableId="1335954050">
    <w:abstractNumId w:val="108"/>
  </w:num>
  <w:num w:numId="127" w16cid:durableId="990908955">
    <w:abstractNumId w:val="46"/>
  </w:num>
  <w:num w:numId="128" w16cid:durableId="395082417">
    <w:abstractNumId w:val="20"/>
  </w:num>
  <w:num w:numId="129" w16cid:durableId="1061250704">
    <w:abstractNumId w:val="72"/>
  </w:num>
  <w:num w:numId="130" w16cid:durableId="1514029308">
    <w:abstractNumId w:val="114"/>
  </w:num>
  <w:num w:numId="131" w16cid:durableId="330180362">
    <w:abstractNumId w:val="123"/>
  </w:num>
  <w:num w:numId="132" w16cid:durableId="312176883">
    <w:abstractNumId w:val="63"/>
  </w:num>
  <w:num w:numId="133" w16cid:durableId="1512837020">
    <w:abstractNumId w:val="7"/>
  </w:num>
  <w:num w:numId="134" w16cid:durableId="2092390452">
    <w:abstractNumId w:val="71"/>
  </w:num>
  <w:num w:numId="135" w16cid:durableId="2043091692">
    <w:abstractNumId w:val="132"/>
  </w:num>
  <w:num w:numId="136" w16cid:durableId="342435713">
    <w:abstractNumId w:val="11"/>
  </w:num>
  <w:num w:numId="137" w16cid:durableId="1062749531">
    <w:abstractNumId w:val="125"/>
  </w:num>
  <w:num w:numId="138" w16cid:durableId="1021054220">
    <w:abstractNumId w:val="96"/>
  </w:num>
  <w:num w:numId="139" w16cid:durableId="1216817084">
    <w:abstractNumId w:val="62"/>
  </w:num>
  <w:num w:numId="140" w16cid:durableId="1046872919">
    <w:abstractNumId w:val="25"/>
  </w:num>
  <w:num w:numId="141" w16cid:durableId="169178572">
    <w:abstractNumId w:val="12"/>
  </w:num>
  <w:num w:numId="142" w16cid:durableId="292947446">
    <w:abstractNumId w:val="158"/>
  </w:num>
  <w:num w:numId="143" w16cid:durableId="192116487">
    <w:abstractNumId w:val="34"/>
  </w:num>
  <w:num w:numId="144" w16cid:durableId="122846882">
    <w:abstractNumId w:val="139"/>
  </w:num>
  <w:num w:numId="145" w16cid:durableId="1856575512">
    <w:abstractNumId w:val="170"/>
  </w:num>
  <w:num w:numId="146" w16cid:durableId="1588147300">
    <w:abstractNumId w:val="120"/>
  </w:num>
  <w:num w:numId="147" w16cid:durableId="1727220563">
    <w:abstractNumId w:val="184"/>
  </w:num>
  <w:num w:numId="148" w16cid:durableId="961687271">
    <w:abstractNumId w:val="89"/>
  </w:num>
  <w:num w:numId="149" w16cid:durableId="1518957126">
    <w:abstractNumId w:val="90"/>
  </w:num>
  <w:num w:numId="150" w16cid:durableId="1428305768">
    <w:abstractNumId w:val="203"/>
  </w:num>
  <w:num w:numId="151" w16cid:durableId="943458270">
    <w:abstractNumId w:val="36"/>
  </w:num>
  <w:num w:numId="152" w16cid:durableId="2078821128">
    <w:abstractNumId w:val="126"/>
  </w:num>
  <w:num w:numId="153" w16cid:durableId="825709897">
    <w:abstractNumId w:val="31"/>
  </w:num>
  <w:num w:numId="154" w16cid:durableId="213347967">
    <w:abstractNumId w:val="153"/>
  </w:num>
  <w:num w:numId="155" w16cid:durableId="870874299">
    <w:abstractNumId w:val="106"/>
  </w:num>
  <w:num w:numId="156" w16cid:durableId="1279723805">
    <w:abstractNumId w:val="200"/>
  </w:num>
  <w:num w:numId="157" w16cid:durableId="439374892">
    <w:abstractNumId w:val="33"/>
  </w:num>
  <w:num w:numId="158" w16cid:durableId="772362769">
    <w:abstractNumId w:val="205"/>
  </w:num>
  <w:num w:numId="159" w16cid:durableId="148793201">
    <w:abstractNumId w:val="67"/>
  </w:num>
  <w:num w:numId="160" w16cid:durableId="1114327019">
    <w:abstractNumId w:val="58"/>
  </w:num>
  <w:num w:numId="161" w16cid:durableId="1073774066">
    <w:abstractNumId w:val="151"/>
  </w:num>
  <w:num w:numId="162" w16cid:durableId="1513373253">
    <w:abstractNumId w:val="86"/>
  </w:num>
  <w:num w:numId="163" w16cid:durableId="293410276">
    <w:abstractNumId w:val="59"/>
  </w:num>
  <w:num w:numId="164" w16cid:durableId="2028825858">
    <w:abstractNumId w:val="69"/>
  </w:num>
  <w:num w:numId="165" w16cid:durableId="797529598">
    <w:abstractNumId w:val="193"/>
  </w:num>
  <w:num w:numId="166" w16cid:durableId="2101682763">
    <w:abstractNumId w:val="44"/>
  </w:num>
  <w:num w:numId="167" w16cid:durableId="993679003">
    <w:abstractNumId w:val="115"/>
  </w:num>
  <w:num w:numId="168" w16cid:durableId="738673350">
    <w:abstractNumId w:val="124"/>
  </w:num>
  <w:num w:numId="169" w16cid:durableId="1837719048">
    <w:abstractNumId w:val="138"/>
  </w:num>
  <w:num w:numId="170" w16cid:durableId="63115063">
    <w:abstractNumId w:val="21"/>
  </w:num>
  <w:num w:numId="171" w16cid:durableId="403643414">
    <w:abstractNumId w:val="42"/>
  </w:num>
  <w:num w:numId="172" w16cid:durableId="824931120">
    <w:abstractNumId w:val="102"/>
  </w:num>
  <w:num w:numId="173" w16cid:durableId="1638147206">
    <w:abstractNumId w:val="51"/>
  </w:num>
  <w:num w:numId="174" w16cid:durableId="1512066221">
    <w:abstractNumId w:val="165"/>
  </w:num>
  <w:num w:numId="175" w16cid:durableId="1241327997">
    <w:abstractNumId w:val="39"/>
  </w:num>
  <w:num w:numId="176" w16cid:durableId="84421369">
    <w:abstractNumId w:val="133"/>
  </w:num>
  <w:num w:numId="177" w16cid:durableId="1082213666">
    <w:abstractNumId w:val="201"/>
  </w:num>
  <w:num w:numId="178" w16cid:durableId="507137087">
    <w:abstractNumId w:val="192"/>
  </w:num>
  <w:num w:numId="179" w16cid:durableId="1725521761">
    <w:abstractNumId w:val="70"/>
  </w:num>
  <w:num w:numId="180" w16cid:durableId="79108859">
    <w:abstractNumId w:val="18"/>
  </w:num>
  <w:num w:numId="181" w16cid:durableId="1857226768">
    <w:abstractNumId w:val="84"/>
  </w:num>
  <w:num w:numId="182" w16cid:durableId="546573773">
    <w:abstractNumId w:val="155"/>
  </w:num>
  <w:num w:numId="183" w16cid:durableId="1388452006">
    <w:abstractNumId w:val="56"/>
  </w:num>
  <w:num w:numId="184" w16cid:durableId="315304124">
    <w:abstractNumId w:val="78"/>
  </w:num>
  <w:num w:numId="185" w16cid:durableId="506335904">
    <w:abstractNumId w:val="152"/>
  </w:num>
  <w:num w:numId="186" w16cid:durableId="1421562218">
    <w:abstractNumId w:val="23"/>
  </w:num>
  <w:num w:numId="187" w16cid:durableId="1569028510">
    <w:abstractNumId w:val="157"/>
  </w:num>
  <w:num w:numId="188" w16cid:durableId="1726105517">
    <w:abstractNumId w:val="199"/>
  </w:num>
  <w:num w:numId="189" w16cid:durableId="1089690192">
    <w:abstractNumId w:val="147"/>
  </w:num>
  <w:num w:numId="190" w16cid:durableId="494348067">
    <w:abstractNumId w:val="28"/>
  </w:num>
  <w:num w:numId="191" w16cid:durableId="11734246">
    <w:abstractNumId w:val="163"/>
  </w:num>
  <w:num w:numId="192" w16cid:durableId="993072083">
    <w:abstractNumId w:val="29"/>
  </w:num>
  <w:num w:numId="193" w16cid:durableId="815075678">
    <w:abstractNumId w:val="64"/>
  </w:num>
  <w:num w:numId="194" w16cid:durableId="580918171">
    <w:abstractNumId w:val="162"/>
  </w:num>
  <w:num w:numId="195" w16cid:durableId="1229806406">
    <w:abstractNumId w:val="103"/>
  </w:num>
  <w:num w:numId="196" w16cid:durableId="261450338">
    <w:abstractNumId w:val="176"/>
  </w:num>
  <w:num w:numId="197" w16cid:durableId="1050493651">
    <w:abstractNumId w:val="100"/>
  </w:num>
  <w:num w:numId="198" w16cid:durableId="1043407812">
    <w:abstractNumId w:val="27"/>
  </w:num>
  <w:num w:numId="199" w16cid:durableId="1552226431">
    <w:abstractNumId w:val="159"/>
  </w:num>
  <w:num w:numId="200" w16cid:durableId="2077699316">
    <w:abstractNumId w:val="32"/>
  </w:num>
  <w:num w:numId="201" w16cid:durableId="2041271943">
    <w:abstractNumId w:val="52"/>
  </w:num>
  <w:num w:numId="202" w16cid:durableId="7416930">
    <w:abstractNumId w:val="196"/>
  </w:num>
  <w:num w:numId="203" w16cid:durableId="1565679682">
    <w:abstractNumId w:val="137"/>
  </w:num>
  <w:num w:numId="204" w16cid:durableId="1563103365">
    <w:abstractNumId w:val="180"/>
  </w:num>
  <w:num w:numId="205" w16cid:durableId="1238827644">
    <w:abstractNumId w:val="17"/>
  </w:num>
  <w:num w:numId="206" w16cid:durableId="1709912823">
    <w:abstractNumId w:val="128"/>
  </w:num>
  <w:num w:numId="207" w16cid:durableId="1633361804">
    <w:abstractNumId w:val="177"/>
  </w:num>
  <w:num w:numId="208" w16cid:durableId="1406951766">
    <w:abstractNumId w:val="10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DC"/>
    <w:rsid w:val="000018F7"/>
    <w:rsid w:val="00005F6E"/>
    <w:rsid w:val="000119C1"/>
    <w:rsid w:val="0001369D"/>
    <w:rsid w:val="0003681D"/>
    <w:rsid w:val="000433E1"/>
    <w:rsid w:val="000441AD"/>
    <w:rsid w:val="00060F69"/>
    <w:rsid w:val="0006325D"/>
    <w:rsid w:val="000641AD"/>
    <w:rsid w:val="00064E68"/>
    <w:rsid w:val="00070165"/>
    <w:rsid w:val="00071B85"/>
    <w:rsid w:val="0008208B"/>
    <w:rsid w:val="000828D8"/>
    <w:rsid w:val="00084875"/>
    <w:rsid w:val="000862DF"/>
    <w:rsid w:val="000877B0"/>
    <w:rsid w:val="0009028D"/>
    <w:rsid w:val="000917CA"/>
    <w:rsid w:val="000955A1"/>
    <w:rsid w:val="00096F0D"/>
    <w:rsid w:val="000A3B2D"/>
    <w:rsid w:val="000A5E17"/>
    <w:rsid w:val="000A636C"/>
    <w:rsid w:val="000A737E"/>
    <w:rsid w:val="000A7A45"/>
    <w:rsid w:val="000D4196"/>
    <w:rsid w:val="000F046C"/>
    <w:rsid w:val="000F1212"/>
    <w:rsid w:val="000F1DE5"/>
    <w:rsid w:val="001022C9"/>
    <w:rsid w:val="00111EEC"/>
    <w:rsid w:val="0011611B"/>
    <w:rsid w:val="001264B6"/>
    <w:rsid w:val="001274C4"/>
    <w:rsid w:val="00127DAB"/>
    <w:rsid w:val="00127FB4"/>
    <w:rsid w:val="00133DFA"/>
    <w:rsid w:val="00137D1D"/>
    <w:rsid w:val="001422F2"/>
    <w:rsid w:val="001463A2"/>
    <w:rsid w:val="00150787"/>
    <w:rsid w:val="00150A63"/>
    <w:rsid w:val="00152527"/>
    <w:rsid w:val="00152969"/>
    <w:rsid w:val="00153CA7"/>
    <w:rsid w:val="00165414"/>
    <w:rsid w:val="00166AFE"/>
    <w:rsid w:val="00170E6F"/>
    <w:rsid w:val="00177C67"/>
    <w:rsid w:val="00185B8D"/>
    <w:rsid w:val="001876CD"/>
    <w:rsid w:val="00190992"/>
    <w:rsid w:val="00193135"/>
    <w:rsid w:val="00196510"/>
    <w:rsid w:val="001976B2"/>
    <w:rsid w:val="001A3467"/>
    <w:rsid w:val="001A5527"/>
    <w:rsid w:val="001A61BF"/>
    <w:rsid w:val="001A77C2"/>
    <w:rsid w:val="001B1F2E"/>
    <w:rsid w:val="001B42E1"/>
    <w:rsid w:val="001B509A"/>
    <w:rsid w:val="001B5AE1"/>
    <w:rsid w:val="001B6515"/>
    <w:rsid w:val="001B6D24"/>
    <w:rsid w:val="001B7D3B"/>
    <w:rsid w:val="001D3374"/>
    <w:rsid w:val="001D66E0"/>
    <w:rsid w:val="001E2346"/>
    <w:rsid w:val="001E2923"/>
    <w:rsid w:val="001E2ABD"/>
    <w:rsid w:val="001E4196"/>
    <w:rsid w:val="001F467C"/>
    <w:rsid w:val="00201D07"/>
    <w:rsid w:val="002032F6"/>
    <w:rsid w:val="0021292D"/>
    <w:rsid w:val="00212BBB"/>
    <w:rsid w:val="002137E1"/>
    <w:rsid w:val="00220412"/>
    <w:rsid w:val="00223F0C"/>
    <w:rsid w:val="00224A1C"/>
    <w:rsid w:val="00235790"/>
    <w:rsid w:val="00244DE7"/>
    <w:rsid w:val="0024643F"/>
    <w:rsid w:val="0024766F"/>
    <w:rsid w:val="0025014E"/>
    <w:rsid w:val="00251AE9"/>
    <w:rsid w:val="00261FF2"/>
    <w:rsid w:val="002626DA"/>
    <w:rsid w:val="002628A4"/>
    <w:rsid w:val="00263C7F"/>
    <w:rsid w:val="00264FB9"/>
    <w:rsid w:val="002654B2"/>
    <w:rsid w:val="00267CE1"/>
    <w:rsid w:val="0027263E"/>
    <w:rsid w:val="00272C03"/>
    <w:rsid w:val="002813C5"/>
    <w:rsid w:val="00290F47"/>
    <w:rsid w:val="00290FDD"/>
    <w:rsid w:val="00294F5B"/>
    <w:rsid w:val="002B7465"/>
    <w:rsid w:val="002B7ADC"/>
    <w:rsid w:val="002C26E0"/>
    <w:rsid w:val="002D1326"/>
    <w:rsid w:val="002D3482"/>
    <w:rsid w:val="002D4C8D"/>
    <w:rsid w:val="002D6579"/>
    <w:rsid w:val="002D6833"/>
    <w:rsid w:val="002E12C0"/>
    <w:rsid w:val="002E1E78"/>
    <w:rsid w:val="002E34B5"/>
    <w:rsid w:val="002E397D"/>
    <w:rsid w:val="002E4FF0"/>
    <w:rsid w:val="002E7055"/>
    <w:rsid w:val="002F439C"/>
    <w:rsid w:val="00302692"/>
    <w:rsid w:val="00307B69"/>
    <w:rsid w:val="0031019D"/>
    <w:rsid w:val="00310593"/>
    <w:rsid w:val="00313B2C"/>
    <w:rsid w:val="00313FE6"/>
    <w:rsid w:val="00322C3D"/>
    <w:rsid w:val="00322D5B"/>
    <w:rsid w:val="00322E40"/>
    <w:rsid w:val="00334AFC"/>
    <w:rsid w:val="0035409F"/>
    <w:rsid w:val="00355398"/>
    <w:rsid w:val="003554BE"/>
    <w:rsid w:val="00357DD0"/>
    <w:rsid w:val="003624CD"/>
    <w:rsid w:val="00367D9B"/>
    <w:rsid w:val="00373E0F"/>
    <w:rsid w:val="00377BDC"/>
    <w:rsid w:val="00381A64"/>
    <w:rsid w:val="00381FD6"/>
    <w:rsid w:val="00386D60"/>
    <w:rsid w:val="003929FB"/>
    <w:rsid w:val="00395932"/>
    <w:rsid w:val="003A2457"/>
    <w:rsid w:val="003A469F"/>
    <w:rsid w:val="003A5D36"/>
    <w:rsid w:val="003B443A"/>
    <w:rsid w:val="003C0F2A"/>
    <w:rsid w:val="003C3EA8"/>
    <w:rsid w:val="003C42C1"/>
    <w:rsid w:val="003C5D44"/>
    <w:rsid w:val="003C6899"/>
    <w:rsid w:val="003D0240"/>
    <w:rsid w:val="003D34EB"/>
    <w:rsid w:val="003D62E0"/>
    <w:rsid w:val="003E1BB6"/>
    <w:rsid w:val="003E267C"/>
    <w:rsid w:val="003E26E9"/>
    <w:rsid w:val="003E3756"/>
    <w:rsid w:val="003E444B"/>
    <w:rsid w:val="003F27EB"/>
    <w:rsid w:val="003F291A"/>
    <w:rsid w:val="003F642D"/>
    <w:rsid w:val="00401BA7"/>
    <w:rsid w:val="00410F16"/>
    <w:rsid w:val="00412E3C"/>
    <w:rsid w:val="004138D4"/>
    <w:rsid w:val="00413B8C"/>
    <w:rsid w:val="004157BB"/>
    <w:rsid w:val="0041683E"/>
    <w:rsid w:val="00421F7D"/>
    <w:rsid w:val="0042572D"/>
    <w:rsid w:val="00435DE7"/>
    <w:rsid w:val="004366DB"/>
    <w:rsid w:val="004425E6"/>
    <w:rsid w:val="00445A5B"/>
    <w:rsid w:val="00460E60"/>
    <w:rsid w:val="00461E33"/>
    <w:rsid w:val="00463A05"/>
    <w:rsid w:val="004658E4"/>
    <w:rsid w:val="004714EC"/>
    <w:rsid w:val="004721C5"/>
    <w:rsid w:val="004731AC"/>
    <w:rsid w:val="00477132"/>
    <w:rsid w:val="00477909"/>
    <w:rsid w:val="004836F6"/>
    <w:rsid w:val="004864F1"/>
    <w:rsid w:val="00494081"/>
    <w:rsid w:val="004943F0"/>
    <w:rsid w:val="00494E0D"/>
    <w:rsid w:val="004B0B07"/>
    <w:rsid w:val="004B30E4"/>
    <w:rsid w:val="004B33BE"/>
    <w:rsid w:val="004B5CC3"/>
    <w:rsid w:val="004C4837"/>
    <w:rsid w:val="004C745B"/>
    <w:rsid w:val="004D17CF"/>
    <w:rsid w:val="004D25D8"/>
    <w:rsid w:val="004E2144"/>
    <w:rsid w:val="004F474B"/>
    <w:rsid w:val="00507DE6"/>
    <w:rsid w:val="0051058F"/>
    <w:rsid w:val="00513EB7"/>
    <w:rsid w:val="00515778"/>
    <w:rsid w:val="005257D4"/>
    <w:rsid w:val="00531503"/>
    <w:rsid w:val="0053154E"/>
    <w:rsid w:val="00536D00"/>
    <w:rsid w:val="00551289"/>
    <w:rsid w:val="005558B0"/>
    <w:rsid w:val="0056188F"/>
    <w:rsid w:val="0056596D"/>
    <w:rsid w:val="005673FC"/>
    <w:rsid w:val="00571308"/>
    <w:rsid w:val="00572163"/>
    <w:rsid w:val="00576984"/>
    <w:rsid w:val="00586C8A"/>
    <w:rsid w:val="00587FEB"/>
    <w:rsid w:val="00597BC6"/>
    <w:rsid w:val="005A2B9E"/>
    <w:rsid w:val="005B208B"/>
    <w:rsid w:val="005B31AD"/>
    <w:rsid w:val="005B40F2"/>
    <w:rsid w:val="005B704A"/>
    <w:rsid w:val="005B7C8D"/>
    <w:rsid w:val="005C00B3"/>
    <w:rsid w:val="005C00B7"/>
    <w:rsid w:val="005C6FC4"/>
    <w:rsid w:val="005D620B"/>
    <w:rsid w:val="005D626B"/>
    <w:rsid w:val="005D7DB2"/>
    <w:rsid w:val="005E5093"/>
    <w:rsid w:val="005F1891"/>
    <w:rsid w:val="005F635A"/>
    <w:rsid w:val="005F6EF7"/>
    <w:rsid w:val="005F7571"/>
    <w:rsid w:val="0060093E"/>
    <w:rsid w:val="00607DF8"/>
    <w:rsid w:val="00612C31"/>
    <w:rsid w:val="00617266"/>
    <w:rsid w:val="00622945"/>
    <w:rsid w:val="006244A5"/>
    <w:rsid w:val="00626F90"/>
    <w:rsid w:val="00631DCD"/>
    <w:rsid w:val="006363C1"/>
    <w:rsid w:val="00643668"/>
    <w:rsid w:val="0064673E"/>
    <w:rsid w:val="00646F12"/>
    <w:rsid w:val="006477FA"/>
    <w:rsid w:val="00652F5B"/>
    <w:rsid w:val="00653109"/>
    <w:rsid w:val="00655E6F"/>
    <w:rsid w:val="00655E76"/>
    <w:rsid w:val="00656943"/>
    <w:rsid w:val="006618EB"/>
    <w:rsid w:val="0066515F"/>
    <w:rsid w:val="00674087"/>
    <w:rsid w:val="00677076"/>
    <w:rsid w:val="00680D15"/>
    <w:rsid w:val="0068184A"/>
    <w:rsid w:val="006843ED"/>
    <w:rsid w:val="006965A3"/>
    <w:rsid w:val="006A066A"/>
    <w:rsid w:val="006A4B0A"/>
    <w:rsid w:val="006B2033"/>
    <w:rsid w:val="006B2E5C"/>
    <w:rsid w:val="006C7C6F"/>
    <w:rsid w:val="006D1B9D"/>
    <w:rsid w:val="006D5409"/>
    <w:rsid w:val="006D725B"/>
    <w:rsid w:val="006E2913"/>
    <w:rsid w:val="0070304E"/>
    <w:rsid w:val="007031FD"/>
    <w:rsid w:val="00712D07"/>
    <w:rsid w:val="007158BB"/>
    <w:rsid w:val="0072038F"/>
    <w:rsid w:val="00724DBF"/>
    <w:rsid w:val="00725468"/>
    <w:rsid w:val="00726ED3"/>
    <w:rsid w:val="00737D6E"/>
    <w:rsid w:val="007440A7"/>
    <w:rsid w:val="00751D3E"/>
    <w:rsid w:val="007549F0"/>
    <w:rsid w:val="00755B83"/>
    <w:rsid w:val="0076085E"/>
    <w:rsid w:val="00761FCB"/>
    <w:rsid w:val="00762D32"/>
    <w:rsid w:val="00763944"/>
    <w:rsid w:val="007748E5"/>
    <w:rsid w:val="00776A13"/>
    <w:rsid w:val="00776D83"/>
    <w:rsid w:val="007809D6"/>
    <w:rsid w:val="0078202D"/>
    <w:rsid w:val="00785820"/>
    <w:rsid w:val="00790C61"/>
    <w:rsid w:val="00790F40"/>
    <w:rsid w:val="007953BF"/>
    <w:rsid w:val="00795DF7"/>
    <w:rsid w:val="007A4F10"/>
    <w:rsid w:val="007B139B"/>
    <w:rsid w:val="007B1892"/>
    <w:rsid w:val="007B1AB0"/>
    <w:rsid w:val="007B2595"/>
    <w:rsid w:val="007B2FEF"/>
    <w:rsid w:val="007B7E32"/>
    <w:rsid w:val="007D2B9B"/>
    <w:rsid w:val="007F19BD"/>
    <w:rsid w:val="0081207F"/>
    <w:rsid w:val="0081538B"/>
    <w:rsid w:val="008170EA"/>
    <w:rsid w:val="008311BB"/>
    <w:rsid w:val="00832962"/>
    <w:rsid w:val="00835C7A"/>
    <w:rsid w:val="008403AD"/>
    <w:rsid w:val="00850342"/>
    <w:rsid w:val="0085312A"/>
    <w:rsid w:val="00855877"/>
    <w:rsid w:val="00860937"/>
    <w:rsid w:val="00873059"/>
    <w:rsid w:val="00875CA6"/>
    <w:rsid w:val="008820D2"/>
    <w:rsid w:val="00883999"/>
    <w:rsid w:val="008863B2"/>
    <w:rsid w:val="0088685E"/>
    <w:rsid w:val="008930DB"/>
    <w:rsid w:val="008943FD"/>
    <w:rsid w:val="00894962"/>
    <w:rsid w:val="00897702"/>
    <w:rsid w:val="0089782B"/>
    <w:rsid w:val="008B14D1"/>
    <w:rsid w:val="008C41CD"/>
    <w:rsid w:val="008C4423"/>
    <w:rsid w:val="008D330D"/>
    <w:rsid w:val="008D3417"/>
    <w:rsid w:val="008D378E"/>
    <w:rsid w:val="008D6071"/>
    <w:rsid w:val="008E25F6"/>
    <w:rsid w:val="008E4EF1"/>
    <w:rsid w:val="008E5E13"/>
    <w:rsid w:val="008E6454"/>
    <w:rsid w:val="008F0601"/>
    <w:rsid w:val="008F0FCF"/>
    <w:rsid w:val="008F119B"/>
    <w:rsid w:val="008F2826"/>
    <w:rsid w:val="008F674F"/>
    <w:rsid w:val="009035D1"/>
    <w:rsid w:val="0090796B"/>
    <w:rsid w:val="009124DB"/>
    <w:rsid w:val="0091415C"/>
    <w:rsid w:val="009158C0"/>
    <w:rsid w:val="00916A1A"/>
    <w:rsid w:val="0092207E"/>
    <w:rsid w:val="00922803"/>
    <w:rsid w:val="00935DF3"/>
    <w:rsid w:val="00943EE7"/>
    <w:rsid w:val="0094640C"/>
    <w:rsid w:val="009477FA"/>
    <w:rsid w:val="00947BD1"/>
    <w:rsid w:val="00947E60"/>
    <w:rsid w:val="0095059B"/>
    <w:rsid w:val="00951D50"/>
    <w:rsid w:val="00953460"/>
    <w:rsid w:val="0095754F"/>
    <w:rsid w:val="0097367F"/>
    <w:rsid w:val="0097484B"/>
    <w:rsid w:val="009749E4"/>
    <w:rsid w:val="0097552E"/>
    <w:rsid w:val="00975D55"/>
    <w:rsid w:val="009773AC"/>
    <w:rsid w:val="009774C8"/>
    <w:rsid w:val="009776DD"/>
    <w:rsid w:val="00977BFC"/>
    <w:rsid w:val="0099033C"/>
    <w:rsid w:val="00991979"/>
    <w:rsid w:val="00993E9F"/>
    <w:rsid w:val="009953C8"/>
    <w:rsid w:val="00996C0D"/>
    <w:rsid w:val="009971FA"/>
    <w:rsid w:val="009A631B"/>
    <w:rsid w:val="009B0C99"/>
    <w:rsid w:val="009B20DC"/>
    <w:rsid w:val="009B24BA"/>
    <w:rsid w:val="009B297D"/>
    <w:rsid w:val="009B5916"/>
    <w:rsid w:val="009B67B0"/>
    <w:rsid w:val="009C29F4"/>
    <w:rsid w:val="009C6F3C"/>
    <w:rsid w:val="009C7E01"/>
    <w:rsid w:val="009D11A0"/>
    <w:rsid w:val="009D20E8"/>
    <w:rsid w:val="009D7563"/>
    <w:rsid w:val="009E1A0C"/>
    <w:rsid w:val="009E6EB8"/>
    <w:rsid w:val="009E765B"/>
    <w:rsid w:val="009F1983"/>
    <w:rsid w:val="009F4688"/>
    <w:rsid w:val="009F7689"/>
    <w:rsid w:val="00A0221D"/>
    <w:rsid w:val="00A02B9C"/>
    <w:rsid w:val="00A02DE2"/>
    <w:rsid w:val="00A156E1"/>
    <w:rsid w:val="00A27EF7"/>
    <w:rsid w:val="00A42EC3"/>
    <w:rsid w:val="00A51AA8"/>
    <w:rsid w:val="00A51B6D"/>
    <w:rsid w:val="00A52850"/>
    <w:rsid w:val="00A55327"/>
    <w:rsid w:val="00A57683"/>
    <w:rsid w:val="00A62CE5"/>
    <w:rsid w:val="00A6566F"/>
    <w:rsid w:val="00A67EC8"/>
    <w:rsid w:val="00A70D1E"/>
    <w:rsid w:val="00A72CDB"/>
    <w:rsid w:val="00A75713"/>
    <w:rsid w:val="00A863F6"/>
    <w:rsid w:val="00A914A7"/>
    <w:rsid w:val="00A974F4"/>
    <w:rsid w:val="00AA2341"/>
    <w:rsid w:val="00AA59F6"/>
    <w:rsid w:val="00AB31FF"/>
    <w:rsid w:val="00AB3680"/>
    <w:rsid w:val="00AB373B"/>
    <w:rsid w:val="00AC0E1F"/>
    <w:rsid w:val="00AC234B"/>
    <w:rsid w:val="00AC4806"/>
    <w:rsid w:val="00AC7D43"/>
    <w:rsid w:val="00AD47C9"/>
    <w:rsid w:val="00AE6F12"/>
    <w:rsid w:val="00AE762F"/>
    <w:rsid w:val="00AF472A"/>
    <w:rsid w:val="00B00610"/>
    <w:rsid w:val="00B00B04"/>
    <w:rsid w:val="00B020C4"/>
    <w:rsid w:val="00B131BF"/>
    <w:rsid w:val="00B1475C"/>
    <w:rsid w:val="00B15883"/>
    <w:rsid w:val="00B23D06"/>
    <w:rsid w:val="00B25AFC"/>
    <w:rsid w:val="00B278C8"/>
    <w:rsid w:val="00B45EF2"/>
    <w:rsid w:val="00B503D5"/>
    <w:rsid w:val="00B51374"/>
    <w:rsid w:val="00B5277F"/>
    <w:rsid w:val="00B574D0"/>
    <w:rsid w:val="00B6426E"/>
    <w:rsid w:val="00B653E4"/>
    <w:rsid w:val="00B72AB7"/>
    <w:rsid w:val="00B84D0E"/>
    <w:rsid w:val="00B955EF"/>
    <w:rsid w:val="00B97DDB"/>
    <w:rsid w:val="00BA3FEC"/>
    <w:rsid w:val="00BA4907"/>
    <w:rsid w:val="00BA6C84"/>
    <w:rsid w:val="00BB1A6E"/>
    <w:rsid w:val="00BB3628"/>
    <w:rsid w:val="00BB7439"/>
    <w:rsid w:val="00BB7F07"/>
    <w:rsid w:val="00BC56ED"/>
    <w:rsid w:val="00BC7A8D"/>
    <w:rsid w:val="00BD0B80"/>
    <w:rsid w:val="00BD2A3E"/>
    <w:rsid w:val="00BE0FBC"/>
    <w:rsid w:val="00BE4B5F"/>
    <w:rsid w:val="00BE7FF8"/>
    <w:rsid w:val="00BF4F74"/>
    <w:rsid w:val="00C00030"/>
    <w:rsid w:val="00C10D0E"/>
    <w:rsid w:val="00C13A25"/>
    <w:rsid w:val="00C166C8"/>
    <w:rsid w:val="00C20C58"/>
    <w:rsid w:val="00C232DB"/>
    <w:rsid w:val="00C237B7"/>
    <w:rsid w:val="00C244B1"/>
    <w:rsid w:val="00C25553"/>
    <w:rsid w:val="00C3217B"/>
    <w:rsid w:val="00C36BB8"/>
    <w:rsid w:val="00C47A72"/>
    <w:rsid w:val="00C571B3"/>
    <w:rsid w:val="00C57A67"/>
    <w:rsid w:val="00C6398E"/>
    <w:rsid w:val="00C71681"/>
    <w:rsid w:val="00C748E0"/>
    <w:rsid w:val="00C82B58"/>
    <w:rsid w:val="00C90413"/>
    <w:rsid w:val="00C95907"/>
    <w:rsid w:val="00CA4D45"/>
    <w:rsid w:val="00CA6E8D"/>
    <w:rsid w:val="00CB57BE"/>
    <w:rsid w:val="00CB5D99"/>
    <w:rsid w:val="00CB64AF"/>
    <w:rsid w:val="00CC3978"/>
    <w:rsid w:val="00CC6E69"/>
    <w:rsid w:val="00CE2CCC"/>
    <w:rsid w:val="00CE48F0"/>
    <w:rsid w:val="00CF3495"/>
    <w:rsid w:val="00CF4366"/>
    <w:rsid w:val="00CF4888"/>
    <w:rsid w:val="00CF716E"/>
    <w:rsid w:val="00D02B7F"/>
    <w:rsid w:val="00D05A2F"/>
    <w:rsid w:val="00D11964"/>
    <w:rsid w:val="00D16234"/>
    <w:rsid w:val="00D24744"/>
    <w:rsid w:val="00D24F33"/>
    <w:rsid w:val="00D25FDA"/>
    <w:rsid w:val="00D30858"/>
    <w:rsid w:val="00D32E3F"/>
    <w:rsid w:val="00D36623"/>
    <w:rsid w:val="00D370EE"/>
    <w:rsid w:val="00D41336"/>
    <w:rsid w:val="00D471B5"/>
    <w:rsid w:val="00D52391"/>
    <w:rsid w:val="00D532AB"/>
    <w:rsid w:val="00D61104"/>
    <w:rsid w:val="00D62A98"/>
    <w:rsid w:val="00D703DF"/>
    <w:rsid w:val="00D7069E"/>
    <w:rsid w:val="00D874F4"/>
    <w:rsid w:val="00D920D1"/>
    <w:rsid w:val="00DA1A59"/>
    <w:rsid w:val="00DB445E"/>
    <w:rsid w:val="00DC0C2A"/>
    <w:rsid w:val="00DC443A"/>
    <w:rsid w:val="00DD17CB"/>
    <w:rsid w:val="00DD6D18"/>
    <w:rsid w:val="00DD7F7D"/>
    <w:rsid w:val="00DE634F"/>
    <w:rsid w:val="00DF0231"/>
    <w:rsid w:val="00DF0C75"/>
    <w:rsid w:val="00E03349"/>
    <w:rsid w:val="00E04750"/>
    <w:rsid w:val="00E130A4"/>
    <w:rsid w:val="00E146F7"/>
    <w:rsid w:val="00E149D6"/>
    <w:rsid w:val="00E16BCF"/>
    <w:rsid w:val="00E174D3"/>
    <w:rsid w:val="00E22AE6"/>
    <w:rsid w:val="00E24405"/>
    <w:rsid w:val="00E245B1"/>
    <w:rsid w:val="00E259CF"/>
    <w:rsid w:val="00E30CEB"/>
    <w:rsid w:val="00E31CBF"/>
    <w:rsid w:val="00E3429A"/>
    <w:rsid w:val="00E36A06"/>
    <w:rsid w:val="00E37561"/>
    <w:rsid w:val="00E6335A"/>
    <w:rsid w:val="00E65B5B"/>
    <w:rsid w:val="00E67964"/>
    <w:rsid w:val="00E7070C"/>
    <w:rsid w:val="00E70C3D"/>
    <w:rsid w:val="00E70C47"/>
    <w:rsid w:val="00E73D31"/>
    <w:rsid w:val="00E80CDE"/>
    <w:rsid w:val="00E81EE5"/>
    <w:rsid w:val="00E830DC"/>
    <w:rsid w:val="00E83766"/>
    <w:rsid w:val="00E871E7"/>
    <w:rsid w:val="00E90941"/>
    <w:rsid w:val="00E92725"/>
    <w:rsid w:val="00E96298"/>
    <w:rsid w:val="00EA3709"/>
    <w:rsid w:val="00EA6247"/>
    <w:rsid w:val="00EB04C4"/>
    <w:rsid w:val="00EB3C2F"/>
    <w:rsid w:val="00EB6103"/>
    <w:rsid w:val="00EC1F57"/>
    <w:rsid w:val="00EC20AC"/>
    <w:rsid w:val="00EC4103"/>
    <w:rsid w:val="00ED6772"/>
    <w:rsid w:val="00ED7581"/>
    <w:rsid w:val="00EF0450"/>
    <w:rsid w:val="00F002DA"/>
    <w:rsid w:val="00F00BB5"/>
    <w:rsid w:val="00F0178C"/>
    <w:rsid w:val="00F02C34"/>
    <w:rsid w:val="00F02D64"/>
    <w:rsid w:val="00F02FF0"/>
    <w:rsid w:val="00F0796E"/>
    <w:rsid w:val="00F103FD"/>
    <w:rsid w:val="00F10A65"/>
    <w:rsid w:val="00F10DFB"/>
    <w:rsid w:val="00F11312"/>
    <w:rsid w:val="00F14C98"/>
    <w:rsid w:val="00F30D88"/>
    <w:rsid w:val="00F320AA"/>
    <w:rsid w:val="00F346FD"/>
    <w:rsid w:val="00F41D0E"/>
    <w:rsid w:val="00F4308F"/>
    <w:rsid w:val="00F5636C"/>
    <w:rsid w:val="00F567A0"/>
    <w:rsid w:val="00F60B9F"/>
    <w:rsid w:val="00F6420F"/>
    <w:rsid w:val="00F660E6"/>
    <w:rsid w:val="00F70313"/>
    <w:rsid w:val="00F7113F"/>
    <w:rsid w:val="00F714E2"/>
    <w:rsid w:val="00F81E22"/>
    <w:rsid w:val="00F91377"/>
    <w:rsid w:val="00FA075D"/>
    <w:rsid w:val="00FA4F07"/>
    <w:rsid w:val="00FA53F5"/>
    <w:rsid w:val="00FA6DE2"/>
    <w:rsid w:val="00FB13FA"/>
    <w:rsid w:val="00FB1D64"/>
    <w:rsid w:val="00FC2FFE"/>
    <w:rsid w:val="00FC7806"/>
    <w:rsid w:val="00FD3A8E"/>
    <w:rsid w:val="00FD59D7"/>
    <w:rsid w:val="00FE1CE6"/>
    <w:rsid w:val="00FE32B4"/>
    <w:rsid w:val="00FE6216"/>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9E2E82"/>
  <w14:defaultImageDpi w14:val="300"/>
  <w15:docId w15:val="{B77AA489-7F9F-4B3A-BD9E-B5A8465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01369D"/>
    <w:pPr>
      <w:keepNext/>
      <w:keepLines/>
      <w:jc w:val="right"/>
      <w:outlineLvl w:val="0"/>
    </w:pPr>
    <w:rPr>
      <w:rFonts w:asciiTheme="majorHAnsi" w:eastAsiaTheme="majorEastAsia" w:hAnsiTheme="majorHAnsi" w:cstheme="majorBidi"/>
      <w:b/>
      <w:bCs/>
      <w:color w:val="000090"/>
      <w:sz w:val="28"/>
      <w:szCs w:val="32"/>
    </w:rPr>
  </w:style>
  <w:style w:type="paragraph" w:styleId="Heading2">
    <w:name w:val="heading 2"/>
    <w:basedOn w:val="Normal"/>
    <w:next w:val="Normal"/>
    <w:link w:val="Heading2Char"/>
    <w:autoRedefine/>
    <w:uiPriority w:val="9"/>
    <w:unhideWhenUsed/>
    <w:qFormat/>
    <w:rsid w:val="00536D0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D"/>
    <w:rPr>
      <w:rFonts w:asciiTheme="majorHAnsi" w:eastAsiaTheme="majorEastAsia" w:hAnsiTheme="majorHAnsi" w:cstheme="majorBidi"/>
      <w:b/>
      <w:bCs/>
      <w:color w:val="000090"/>
      <w:sz w:val="28"/>
      <w:szCs w:val="32"/>
    </w:rPr>
  </w:style>
  <w:style w:type="character" w:customStyle="1" w:styleId="Heading2Char">
    <w:name w:val="Heading 2 Char"/>
    <w:basedOn w:val="DefaultParagraphFont"/>
    <w:link w:val="Heading2"/>
    <w:uiPriority w:val="9"/>
    <w:rsid w:val="00536D0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jc w:val="left"/>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rameetings@as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B946-CE44-4A29-8B5D-01052FBA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Kristen Brahier</cp:lastModifiedBy>
  <cp:revision>2</cp:revision>
  <cp:lastPrinted>2013-11-14T16:38:00Z</cp:lastPrinted>
  <dcterms:created xsi:type="dcterms:W3CDTF">2022-07-18T19:51:00Z</dcterms:created>
  <dcterms:modified xsi:type="dcterms:W3CDTF">2022-07-18T19:51:00Z</dcterms:modified>
</cp:coreProperties>
</file>